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0AB3" w:rsidRDefault="00A40AB3" w:rsidP="00A40AB3">
      <w:pPr>
        <w:spacing w:after="0"/>
        <w:ind w:firstLine="851"/>
        <w:rPr>
          <w:rFonts w:ascii="Times New Roman" w:hAnsi="Times New Roman" w:cs="Times New Roman"/>
          <w:sz w:val="28"/>
          <w:szCs w:val="28"/>
        </w:rPr>
      </w:pPr>
    </w:p>
    <w:p w:rsidR="00A40AB3" w:rsidRDefault="00A40AB3" w:rsidP="00A40AB3">
      <w:pPr>
        <w:spacing w:after="0"/>
        <w:ind w:firstLine="851"/>
        <w:jc w:val="center"/>
        <w:rPr>
          <w:rFonts w:ascii="Times New Roman" w:hAnsi="Times New Roman" w:cs="Times New Roman"/>
          <w:sz w:val="28"/>
          <w:szCs w:val="28"/>
        </w:rPr>
      </w:pPr>
      <w:r>
        <w:rPr>
          <w:rFonts w:ascii="Times New Roman" w:hAnsi="Times New Roman" w:cs="Times New Roman"/>
          <w:sz w:val="28"/>
          <w:szCs w:val="28"/>
        </w:rPr>
        <w:t xml:space="preserve"> РЕАЛИЗАЦИЯ  КОНЦЕПЦИИ БЕЗОТХОДНОЙ УТИЛИЗАЦИИ НЕКОНДИЦИОННОГО МИНЕРАЛЬНОГО СЫРЬЯ</w:t>
      </w:r>
    </w:p>
    <w:p w:rsidR="00A40AB3" w:rsidRDefault="00A40AB3" w:rsidP="00A40AB3">
      <w:pPr>
        <w:spacing w:after="0"/>
        <w:ind w:firstLine="851"/>
        <w:rPr>
          <w:rFonts w:ascii="Times New Roman" w:hAnsi="Times New Roman" w:cs="Times New Roman"/>
          <w:sz w:val="28"/>
          <w:szCs w:val="28"/>
        </w:rPr>
      </w:pPr>
    </w:p>
    <w:p w:rsidR="00A40AB3" w:rsidRDefault="00A40AB3" w:rsidP="00A40AB3">
      <w:pPr>
        <w:spacing w:after="0"/>
        <w:ind w:firstLine="851"/>
        <w:rPr>
          <w:rFonts w:ascii="Times New Roman" w:hAnsi="Times New Roman" w:cs="Times New Roman"/>
          <w:sz w:val="28"/>
          <w:szCs w:val="28"/>
        </w:rPr>
      </w:pPr>
      <w:r>
        <w:rPr>
          <w:rFonts w:ascii="Times New Roman" w:hAnsi="Times New Roman" w:cs="Times New Roman"/>
          <w:sz w:val="28"/>
          <w:szCs w:val="28"/>
        </w:rPr>
        <w:t xml:space="preserve">Таким образом, важнейшими направлениями в области снижения </w:t>
      </w:r>
    </w:p>
    <w:p w:rsidR="00A40AB3" w:rsidRDefault="00A40AB3" w:rsidP="00A40AB3">
      <w:pPr>
        <w:spacing w:after="0"/>
        <w:rPr>
          <w:rFonts w:ascii="Times New Roman" w:hAnsi="Times New Roman" w:cs="Times New Roman"/>
          <w:sz w:val="28"/>
          <w:szCs w:val="28"/>
        </w:rPr>
      </w:pPr>
      <w:r>
        <w:rPr>
          <w:rFonts w:ascii="Times New Roman" w:hAnsi="Times New Roman" w:cs="Times New Roman"/>
          <w:sz w:val="28"/>
          <w:szCs w:val="28"/>
        </w:rPr>
        <w:t xml:space="preserve">техногенного воздействия процессов добычи и </w:t>
      </w:r>
      <w:proofErr w:type="gramStart"/>
      <w:r>
        <w:rPr>
          <w:rFonts w:ascii="Times New Roman" w:hAnsi="Times New Roman" w:cs="Times New Roman"/>
          <w:sz w:val="28"/>
          <w:szCs w:val="28"/>
        </w:rPr>
        <w:t>переработки</w:t>
      </w:r>
      <w:proofErr w:type="gramEnd"/>
      <w:r>
        <w:rPr>
          <w:rFonts w:ascii="Times New Roman" w:hAnsi="Times New Roman" w:cs="Times New Roman"/>
          <w:sz w:val="28"/>
          <w:szCs w:val="28"/>
        </w:rPr>
        <w:t xml:space="preserve"> железных руд, </w:t>
      </w:r>
    </w:p>
    <w:p w:rsidR="00A40AB3" w:rsidRDefault="00A40AB3" w:rsidP="00A40AB3">
      <w:pPr>
        <w:spacing w:after="0"/>
        <w:rPr>
          <w:rFonts w:ascii="Times New Roman" w:hAnsi="Times New Roman" w:cs="Times New Roman"/>
          <w:sz w:val="28"/>
          <w:szCs w:val="28"/>
        </w:rPr>
      </w:pPr>
      <w:r>
        <w:rPr>
          <w:rFonts w:ascii="Times New Roman" w:hAnsi="Times New Roman" w:cs="Times New Roman"/>
          <w:sz w:val="28"/>
          <w:szCs w:val="28"/>
        </w:rPr>
        <w:t xml:space="preserve">являются: </w:t>
      </w:r>
    </w:p>
    <w:p w:rsidR="00A40AB3" w:rsidRDefault="00A40AB3" w:rsidP="00A40AB3">
      <w:pPr>
        <w:spacing w:after="0"/>
        <w:ind w:firstLine="851"/>
        <w:rPr>
          <w:rFonts w:ascii="Times New Roman" w:hAnsi="Times New Roman" w:cs="Times New Roman"/>
          <w:sz w:val="28"/>
          <w:szCs w:val="28"/>
        </w:rPr>
      </w:pPr>
      <w:r>
        <w:rPr>
          <w:rFonts w:ascii="Times New Roman" w:hAnsi="Times New Roman" w:cs="Times New Roman"/>
          <w:sz w:val="28"/>
          <w:szCs w:val="28"/>
        </w:rPr>
        <w:t xml:space="preserve">-  разработка общей концепции охраны окружающей среды от технологического загрязнения; </w:t>
      </w:r>
    </w:p>
    <w:p w:rsidR="00A40AB3" w:rsidRDefault="00A40AB3" w:rsidP="00A40AB3">
      <w:pPr>
        <w:spacing w:after="0"/>
        <w:ind w:firstLine="851"/>
        <w:rPr>
          <w:rFonts w:ascii="Times New Roman" w:hAnsi="Times New Roman" w:cs="Times New Roman"/>
          <w:sz w:val="28"/>
          <w:szCs w:val="28"/>
        </w:rPr>
      </w:pPr>
      <w:r>
        <w:rPr>
          <w:rFonts w:ascii="Times New Roman" w:hAnsi="Times New Roman" w:cs="Times New Roman"/>
          <w:sz w:val="28"/>
          <w:szCs w:val="28"/>
        </w:rPr>
        <w:t>-  совершенствование и внедрение рациональных параметров буро-</w:t>
      </w:r>
    </w:p>
    <w:p w:rsidR="00A40AB3" w:rsidRDefault="00A40AB3" w:rsidP="00A40AB3">
      <w:pPr>
        <w:spacing w:after="0"/>
        <w:rPr>
          <w:rFonts w:ascii="Times New Roman" w:hAnsi="Times New Roman" w:cs="Times New Roman"/>
          <w:sz w:val="28"/>
          <w:szCs w:val="28"/>
        </w:rPr>
      </w:pPr>
      <w:r>
        <w:rPr>
          <w:rFonts w:ascii="Times New Roman" w:hAnsi="Times New Roman" w:cs="Times New Roman"/>
          <w:sz w:val="28"/>
          <w:szCs w:val="28"/>
        </w:rPr>
        <w:t xml:space="preserve">взрывных работ; </w:t>
      </w:r>
    </w:p>
    <w:p w:rsidR="00A40AB3" w:rsidRDefault="00A40AB3" w:rsidP="00A40AB3">
      <w:pPr>
        <w:spacing w:after="0"/>
        <w:ind w:firstLine="851"/>
        <w:rPr>
          <w:rFonts w:ascii="Times New Roman" w:hAnsi="Times New Roman" w:cs="Times New Roman"/>
          <w:sz w:val="28"/>
          <w:szCs w:val="28"/>
        </w:rPr>
      </w:pPr>
      <w:r>
        <w:rPr>
          <w:rFonts w:ascii="Times New Roman" w:hAnsi="Times New Roman" w:cs="Times New Roman"/>
          <w:sz w:val="28"/>
          <w:szCs w:val="28"/>
        </w:rPr>
        <w:t xml:space="preserve">-  разработка комплексных безотходных замкнутых систем обогащения и получения конечных продуктов, а также переработка хвостов обогащения; </w:t>
      </w:r>
    </w:p>
    <w:p w:rsidR="00A40AB3" w:rsidRDefault="00A40AB3" w:rsidP="00A40AB3">
      <w:pPr>
        <w:spacing w:after="0"/>
        <w:ind w:firstLine="851"/>
        <w:rPr>
          <w:rFonts w:ascii="Times New Roman" w:hAnsi="Times New Roman" w:cs="Times New Roman"/>
          <w:sz w:val="28"/>
          <w:szCs w:val="28"/>
        </w:rPr>
      </w:pPr>
      <w:r>
        <w:rPr>
          <w:rFonts w:ascii="Times New Roman" w:hAnsi="Times New Roman" w:cs="Times New Roman"/>
          <w:sz w:val="28"/>
          <w:szCs w:val="28"/>
        </w:rPr>
        <w:t xml:space="preserve">- создание принципиально новых технологий извлечения минерального сырья из техногенных массивов.      </w:t>
      </w:r>
    </w:p>
    <w:p w:rsidR="00A40AB3" w:rsidRDefault="00A40AB3" w:rsidP="00A40AB3">
      <w:pPr>
        <w:spacing w:after="0"/>
        <w:ind w:firstLine="851"/>
        <w:rPr>
          <w:rFonts w:ascii="Times New Roman" w:hAnsi="Times New Roman" w:cs="Times New Roman"/>
          <w:sz w:val="28"/>
          <w:szCs w:val="28"/>
        </w:rPr>
      </w:pPr>
      <w:r>
        <w:rPr>
          <w:rFonts w:ascii="Times New Roman" w:hAnsi="Times New Roman" w:cs="Times New Roman"/>
          <w:sz w:val="28"/>
          <w:szCs w:val="28"/>
        </w:rPr>
        <w:t xml:space="preserve">Реализация настоящей концепции безотходной утилизации некондиционного минерального сырья обеспечивает возможность использования хвостов переработки. Успех реализации концепции зависит от объемов комбинирования процессов химического выщелачивания и механической активации в дезинтеграторе в рамках единого цикла. Следовательно, рекомендуемая технология обеспечивает извлечение металлов в интервале 50…80 % от исходного содержания в хвостах со снижением остаточного содержания до норм ПДК. При этом дополнительно получаются:  </w:t>
      </w:r>
    </w:p>
    <w:p w:rsidR="00A40AB3" w:rsidRDefault="00A40AB3" w:rsidP="00A40AB3">
      <w:pPr>
        <w:spacing w:after="0"/>
        <w:ind w:firstLine="851"/>
        <w:rPr>
          <w:rFonts w:ascii="Times New Roman" w:hAnsi="Times New Roman" w:cs="Times New Roman"/>
          <w:sz w:val="28"/>
          <w:szCs w:val="28"/>
        </w:rPr>
      </w:pPr>
      <w:r>
        <w:rPr>
          <w:rFonts w:ascii="Times New Roman" w:hAnsi="Times New Roman" w:cs="Times New Roman"/>
          <w:sz w:val="28"/>
          <w:szCs w:val="28"/>
        </w:rPr>
        <w:t xml:space="preserve">а) твердеющие закладочные смеси прочностью 0,5...1,5 МПа, а </w:t>
      </w:r>
      <w:proofErr w:type="gramStart"/>
      <w:r>
        <w:rPr>
          <w:rFonts w:ascii="Times New Roman" w:hAnsi="Times New Roman" w:cs="Times New Roman"/>
          <w:sz w:val="28"/>
          <w:szCs w:val="28"/>
        </w:rPr>
        <w:t>при</w:t>
      </w:r>
      <w:proofErr w:type="gramEnd"/>
      <w:r>
        <w:rPr>
          <w:rFonts w:ascii="Times New Roman" w:hAnsi="Times New Roman" w:cs="Times New Roman"/>
          <w:sz w:val="28"/>
          <w:szCs w:val="28"/>
        </w:rPr>
        <w:t xml:space="preserve"> </w:t>
      </w:r>
    </w:p>
    <w:p w:rsidR="00A40AB3" w:rsidRDefault="00A40AB3" w:rsidP="00A40AB3">
      <w:pPr>
        <w:spacing w:after="0"/>
        <w:rPr>
          <w:rFonts w:ascii="Times New Roman" w:hAnsi="Times New Roman" w:cs="Times New Roman"/>
          <w:sz w:val="28"/>
          <w:szCs w:val="28"/>
        </w:rPr>
      </w:pPr>
      <w:r>
        <w:rPr>
          <w:rFonts w:ascii="Times New Roman" w:hAnsi="Times New Roman" w:cs="Times New Roman"/>
          <w:sz w:val="28"/>
          <w:szCs w:val="28"/>
        </w:rPr>
        <w:t xml:space="preserve">необходимости и больше при особых условиях изготовления, обладающие </w:t>
      </w:r>
    </w:p>
    <w:p w:rsidR="00A40AB3" w:rsidRDefault="00A40AB3" w:rsidP="00A40AB3">
      <w:pPr>
        <w:spacing w:after="0"/>
        <w:rPr>
          <w:rFonts w:ascii="Times New Roman" w:hAnsi="Times New Roman" w:cs="Times New Roman"/>
          <w:sz w:val="28"/>
          <w:szCs w:val="28"/>
        </w:rPr>
      </w:pPr>
      <w:proofErr w:type="gramStart"/>
      <w:r>
        <w:rPr>
          <w:rFonts w:ascii="Times New Roman" w:hAnsi="Times New Roman" w:cs="Times New Roman"/>
          <w:sz w:val="28"/>
          <w:szCs w:val="28"/>
        </w:rPr>
        <w:t xml:space="preserve">достаточной подвижностью, удовлетворительными компрессионными свойствами, не пожароопасные и не токсичные, а также приемлемые по стоимости; </w:t>
      </w:r>
      <w:proofErr w:type="gramEnd"/>
    </w:p>
    <w:p w:rsidR="00A40AB3" w:rsidRDefault="00A40AB3" w:rsidP="00A40AB3">
      <w:pPr>
        <w:spacing w:after="0"/>
        <w:ind w:firstLine="851"/>
        <w:rPr>
          <w:rFonts w:ascii="Times New Roman" w:hAnsi="Times New Roman" w:cs="Times New Roman"/>
          <w:sz w:val="28"/>
          <w:szCs w:val="28"/>
        </w:rPr>
      </w:pPr>
      <w:r>
        <w:rPr>
          <w:rFonts w:ascii="Times New Roman" w:hAnsi="Times New Roman" w:cs="Times New Roman"/>
          <w:sz w:val="28"/>
          <w:szCs w:val="28"/>
        </w:rPr>
        <w:t xml:space="preserve">б) металлы, извлекаемые из </w:t>
      </w:r>
      <w:proofErr w:type="spellStart"/>
      <w:r>
        <w:rPr>
          <w:rFonts w:ascii="Times New Roman" w:hAnsi="Times New Roman" w:cs="Times New Roman"/>
          <w:sz w:val="28"/>
          <w:szCs w:val="28"/>
        </w:rPr>
        <w:t>гелевых</w:t>
      </w:r>
      <w:proofErr w:type="spellEnd"/>
      <w:r>
        <w:rPr>
          <w:rFonts w:ascii="Times New Roman" w:hAnsi="Times New Roman" w:cs="Times New Roman"/>
          <w:sz w:val="28"/>
          <w:szCs w:val="28"/>
        </w:rPr>
        <w:t xml:space="preserve"> концентратов гидрометаллургическими методами в заводских условиях, отвечающие требованиям соответствующих стандартов и технических условий;  </w:t>
      </w:r>
    </w:p>
    <w:p w:rsidR="00A40AB3" w:rsidRDefault="00A40AB3" w:rsidP="00A40AB3">
      <w:pPr>
        <w:spacing w:after="0"/>
        <w:ind w:firstLine="851"/>
        <w:rPr>
          <w:rFonts w:ascii="Times New Roman" w:hAnsi="Times New Roman" w:cs="Times New Roman"/>
          <w:sz w:val="28"/>
          <w:szCs w:val="28"/>
        </w:rPr>
      </w:pPr>
      <w:r>
        <w:rPr>
          <w:rFonts w:ascii="Times New Roman" w:hAnsi="Times New Roman" w:cs="Times New Roman"/>
          <w:sz w:val="28"/>
          <w:szCs w:val="28"/>
        </w:rPr>
        <w:t xml:space="preserve">в) вторичные хвосты переработки, отвечающие санитарным требованиям по содержанию остаточных химических продуктов и пригодные к использованию без ограничений. </w:t>
      </w:r>
    </w:p>
    <w:p w:rsidR="00A40AB3" w:rsidRDefault="00A40AB3" w:rsidP="00A40AB3">
      <w:pPr>
        <w:spacing w:after="0"/>
        <w:ind w:firstLine="851"/>
        <w:rPr>
          <w:rFonts w:ascii="Times New Roman" w:hAnsi="Times New Roman" w:cs="Times New Roman"/>
          <w:sz w:val="28"/>
          <w:szCs w:val="28"/>
        </w:rPr>
      </w:pPr>
      <w:r>
        <w:rPr>
          <w:rFonts w:ascii="Times New Roman" w:hAnsi="Times New Roman" w:cs="Times New Roman"/>
          <w:sz w:val="28"/>
          <w:szCs w:val="28"/>
        </w:rPr>
        <w:t xml:space="preserve">Результатами многофакторного эксперимента доказано, что активация хвостов обогащения путем выщелачивания в дезинтеграторе существенно улучшает качество вторичных хвостов переработки и увеличивает прочность </w:t>
      </w:r>
      <w:r>
        <w:rPr>
          <w:rFonts w:ascii="Times New Roman" w:hAnsi="Times New Roman" w:cs="Times New Roman"/>
          <w:sz w:val="28"/>
          <w:szCs w:val="28"/>
        </w:rPr>
        <w:lastRenderedPageBreak/>
        <w:t>твердеющих смесей из них. Технология обеспечивает безотходную утилизацию хвостов обогащения, обладая преимуществами экономического и экологического характера по сравнению с традиционными технологиями</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 Внедрение инновационных современных технологий добычи и переработки железных руд позволит снизить техногенные нагрузки горнодобывающих предприятий на окружающую среду и улучшить </w:t>
      </w:r>
      <w:proofErr w:type="spellStart"/>
      <w:r>
        <w:rPr>
          <w:rFonts w:ascii="Times New Roman" w:hAnsi="Times New Roman" w:cs="Times New Roman"/>
          <w:sz w:val="28"/>
          <w:szCs w:val="28"/>
        </w:rPr>
        <w:t>геоэкологическое</w:t>
      </w:r>
      <w:proofErr w:type="spellEnd"/>
      <w:r>
        <w:rPr>
          <w:rFonts w:ascii="Times New Roman" w:hAnsi="Times New Roman" w:cs="Times New Roman"/>
          <w:sz w:val="28"/>
          <w:szCs w:val="28"/>
        </w:rPr>
        <w:t xml:space="preserve"> состояние в горнопромышленных регионах. </w:t>
      </w:r>
    </w:p>
    <w:p w:rsidR="00A40AB3" w:rsidRDefault="00A40AB3" w:rsidP="00A40AB3">
      <w:pPr>
        <w:jc w:val="both"/>
        <w:rPr>
          <w:sz w:val="28"/>
          <w:szCs w:val="28"/>
        </w:rPr>
      </w:pPr>
      <w:r>
        <w:rPr>
          <w:sz w:val="28"/>
          <w:szCs w:val="28"/>
        </w:rPr>
        <w:t xml:space="preserve">При решении проблемы комплексной переработки отходов металлургии  комбинированные технологии являются эффективными конкурентоспособными, отвечающими требованиям экономики и экологии </w:t>
      </w:r>
    </w:p>
    <w:p w:rsidR="00A40AB3" w:rsidRDefault="00A40AB3" w:rsidP="00A40AB3">
      <w:pPr>
        <w:rPr>
          <w:sz w:val="40"/>
          <w:szCs w:val="40"/>
        </w:rPr>
      </w:pPr>
      <w:r>
        <w:rPr>
          <w:sz w:val="40"/>
          <w:szCs w:val="40"/>
          <w:lang w:val="kk-KZ"/>
        </w:rPr>
        <w:t xml:space="preserve">Исходный материал </w:t>
      </w:r>
      <w:r>
        <w:rPr>
          <w:sz w:val="40"/>
          <w:szCs w:val="40"/>
        </w:rPr>
        <w:t>(отходы производства)</w:t>
      </w:r>
    </w:p>
    <w:p w:rsidR="00A40AB3" w:rsidRDefault="00A40AB3" w:rsidP="00A40AB3">
      <w:pPr>
        <w:rPr>
          <w:sz w:val="16"/>
          <w:szCs w:val="16"/>
        </w:rPr>
      </w:pPr>
      <w:r>
        <w:pict>
          <v:shapetype id="_x0000_t32" coordsize="21600,21600" o:spt="32" o:oned="t" path="m,l21600,21600e" filled="f">
            <v:path arrowok="t" fillok="f" o:connecttype="none"/>
            <o:lock v:ext="edit" shapetype="t"/>
          </v:shapetype>
          <v:shape id="_x0000_s1026" type="#_x0000_t32" style="position:absolute;margin-left:217.2pt;margin-top:19.5pt;width:263.25pt;height:0;flip:x;z-index:251658240" o:connectortype="straight"/>
        </w:pict>
      </w:r>
      <w:r>
        <w:pict>
          <v:shape id="_x0000_s1027" type="#_x0000_t32" style="position:absolute;margin-left:217.2pt;margin-top:19.45pt;width:0;height:23.95pt;z-index:251658240" o:connectortype="straight">
            <v:stroke endarrow="block"/>
          </v:shape>
        </w:pict>
      </w:r>
      <w:r>
        <w:pict>
          <v:shape id="_x0000_s1028" type="#_x0000_t32" style="position:absolute;margin-left:480.45pt;margin-top:19.45pt;width:0;height:423pt;flip:y;z-index:251658240" o:connectortype="straight"/>
        </w:pict>
      </w:r>
      <w:r>
        <w:pict>
          <v:shape id="_x0000_s1029" type="#_x0000_t32" style="position:absolute;margin-left:184.95pt;margin-top:19.5pt;width:0;height:23.95pt;z-index:251658240" o:connectortype="straight">
            <v:stroke endarrow="block"/>
          </v:shape>
        </w:pict>
      </w:r>
      <w:r>
        <w:pict>
          <v:shape id="_x0000_s1030" type="#_x0000_t32" style="position:absolute;margin-left:-28.05pt;margin-top:19.5pt;width:0;height:314.95pt;flip:y;z-index:251658240" o:connectortype="straight"/>
        </w:pict>
      </w:r>
      <w:r>
        <w:pict>
          <v:shape id="_x0000_s1031" type="#_x0000_t32" style="position:absolute;margin-left:-28.05pt;margin-top:19.45pt;width:213pt;height:.05pt;z-index:251658240" o:connectortype="straight"/>
        </w:pict>
      </w:r>
    </w:p>
    <w:p w:rsidR="00A40AB3" w:rsidRDefault="00A40AB3" w:rsidP="00A40AB3">
      <w:pPr>
        <w:tabs>
          <w:tab w:val="left" w:pos="3270"/>
        </w:tabs>
        <w:rPr>
          <w:lang w:val="kk-KZ"/>
        </w:rPr>
      </w:pPr>
      <w:r>
        <w:rPr>
          <w:lang w:val="kk-KZ"/>
        </w:rPr>
        <w:t xml:space="preserve">                                        </w:t>
      </w:r>
      <w:r>
        <w:rPr>
          <w:lang w:val="kk-KZ"/>
        </w:rPr>
        <w:tab/>
      </w:r>
    </w:p>
    <w:p w:rsidR="00A40AB3" w:rsidRDefault="00A40AB3" w:rsidP="00A40AB3">
      <w:pPr>
        <w:tabs>
          <w:tab w:val="left" w:pos="3270"/>
        </w:tabs>
        <w:rPr>
          <w:b/>
          <w:lang w:val="kk-KZ"/>
        </w:rPr>
      </w:pPr>
      <w:r>
        <w:pict>
          <v:shape id="_x0000_s1032" type="#_x0000_t32" style="position:absolute;margin-left:37.2pt;margin-top:18.1pt;width:0;height:25.5pt;z-index:251658240" o:connectortype="straight">
            <v:stroke endarrow="block"/>
          </v:shape>
        </w:pict>
      </w:r>
      <w:r>
        <w:pict>
          <v:shape id="_x0000_s1033" type="#_x0000_t32" style="position:absolute;margin-left:287.7pt;margin-top:18.15pt;width:0;height:25.5pt;z-index:251658240" o:connectortype="straight">
            <v:stroke endarrow="block"/>
          </v:shape>
        </w:pict>
      </w:r>
      <w:r>
        <w:pict>
          <v:shape id="_x0000_s1034" type="#_x0000_t32" style="position:absolute;margin-left:370.95pt;margin-top:18.15pt;width:0;height:25.5pt;z-index:251658240" o:connectortype="straight">
            <v:stroke endarrow="block"/>
          </v:shape>
        </w:pict>
      </w:r>
      <w:r>
        <w:pict>
          <v:shape id="_x0000_s1035" type="#_x0000_t32" style="position:absolute;margin-left:37.2pt;margin-top:18.1pt;width:333.75pt;height:.05pt;z-index:251658240" o:connectortype="straight"/>
        </w:pict>
      </w:r>
      <w:r>
        <w:rPr>
          <w:lang w:val="kk-KZ"/>
        </w:rPr>
        <w:t xml:space="preserve">                                                           </w:t>
      </w:r>
      <w:r>
        <w:rPr>
          <w:b/>
          <w:lang w:val="kk-KZ"/>
        </w:rPr>
        <w:t>ПЛАВКА</w:t>
      </w:r>
    </w:p>
    <w:p w:rsidR="00A40AB3" w:rsidRDefault="00A40AB3" w:rsidP="00A40AB3">
      <w:pPr>
        <w:tabs>
          <w:tab w:val="left" w:pos="6465"/>
        </w:tabs>
        <w:rPr>
          <w:lang w:val="kk-KZ"/>
        </w:rPr>
      </w:pPr>
    </w:p>
    <w:p w:rsidR="00A40AB3" w:rsidRDefault="00A40AB3" w:rsidP="00A40AB3">
      <w:pPr>
        <w:tabs>
          <w:tab w:val="left" w:pos="6465"/>
        </w:tabs>
        <w:rPr>
          <w:lang w:val="kk-KZ"/>
        </w:rPr>
      </w:pPr>
      <w:r>
        <w:pict>
          <v:shape id="_x0000_s1036" type="#_x0000_t32" style="position:absolute;margin-left:37.2pt;margin-top:15.1pt;width:0;height:25.5pt;z-index:251658240" o:connectortype="straight">
            <v:stroke endarrow="block"/>
          </v:shape>
        </w:pict>
      </w:r>
      <w:r>
        <w:pict>
          <v:shape id="_x0000_s1037" type="#_x0000_t32" style="position:absolute;margin-left:-6.3pt;margin-top:15.1pt;width:96pt;height:0;z-index:251658240" o:connectortype="straight"/>
        </w:pict>
      </w:r>
      <w:r>
        <w:pict>
          <v:shape id="_x0000_s1038" type="#_x0000_t32" style="position:absolute;margin-left:266.7pt;margin-top:15.1pt;width:0;height:25.5pt;z-index:251658240" o:connectortype="straight">
            <v:stroke endarrow="block"/>
          </v:shape>
        </w:pict>
      </w:r>
      <w:r>
        <w:pict>
          <v:shape id="_x0000_s1039" type="#_x0000_t32" style="position:absolute;margin-left:232.2pt;margin-top:15.1pt;width:0;height:25.5pt;z-index:251658240" o:connectortype="straight">
            <v:stroke endarrow="block"/>
          </v:shape>
        </w:pict>
      </w:r>
      <w:r>
        <w:pict>
          <v:shape id="_x0000_s1040" type="#_x0000_t32" style="position:absolute;margin-left:116.7pt;margin-top:15.1pt;width:115.5pt;height:0;z-index:251658240" o:connectortype="straight"/>
        </w:pict>
      </w:r>
      <w:r>
        <w:pict>
          <v:shape id="_x0000_s1041" type="#_x0000_t32" style="position:absolute;margin-left:266.7pt;margin-top:15.1pt;width:46.5pt;height:0;z-index:251658240" o:connectortype="straight"/>
        </w:pict>
      </w:r>
      <w:r>
        <w:pict>
          <v:shape id="_x0000_s1042" type="#_x0000_t32" style="position:absolute;margin-left:370.95pt;margin-top:15.1pt;width:0;height:25.5pt;z-index:251658240" o:connectortype="straight">
            <v:stroke endarrow="block"/>
          </v:shape>
        </w:pict>
      </w:r>
      <w:r>
        <w:pict>
          <v:shape id="_x0000_s1043" type="#_x0000_t32" style="position:absolute;margin-left:347.7pt;margin-top:15.1pt;width:43.5pt;height:0;z-index:251658240" o:connectortype="straight"/>
        </w:pict>
      </w:r>
      <w:r>
        <w:rPr>
          <w:lang w:val="kk-KZ"/>
        </w:rPr>
        <w:t>Отходящие газы             Исходный материал               Шлаки              Металл</w:t>
      </w:r>
    </w:p>
    <w:p w:rsidR="00A40AB3" w:rsidRDefault="00A40AB3" w:rsidP="00A40AB3">
      <w:pPr>
        <w:tabs>
          <w:tab w:val="left" w:pos="6465"/>
        </w:tabs>
        <w:rPr>
          <w:lang w:val="kk-KZ"/>
        </w:rPr>
      </w:pPr>
      <w:r>
        <w:rPr>
          <w:lang w:val="kk-KZ"/>
        </w:rPr>
        <w:t xml:space="preserve">                                                                                                          </w:t>
      </w:r>
    </w:p>
    <w:p w:rsidR="00A40AB3" w:rsidRDefault="00A40AB3" w:rsidP="00A40AB3">
      <w:pPr>
        <w:tabs>
          <w:tab w:val="left" w:pos="6465"/>
        </w:tabs>
        <w:rPr>
          <w:lang w:val="kk-KZ"/>
        </w:rPr>
      </w:pPr>
      <w:r>
        <w:pict>
          <v:shape id="_x0000_s1044" type="#_x0000_t32" style="position:absolute;margin-left:37.2pt;margin-top:15.1pt;width:0;height:25.5pt;z-index:251658240" o:connectortype="straight">
            <v:stroke endarrow="block"/>
          </v:shape>
        </w:pict>
      </w:r>
      <w:r>
        <w:pict>
          <v:shape id="_x0000_s1045" type="#_x0000_t32" style="position:absolute;margin-left:246.45pt;margin-top:15.1pt;width:0;height:25.5pt;z-index:251658240" o:connectortype="straight">
            <v:stroke endarrow="block"/>
          </v:shape>
        </w:pict>
      </w:r>
      <w:r>
        <w:pict>
          <v:shape id="_x0000_s1046" type="#_x0000_t32" style="position:absolute;margin-left:-6.3pt;margin-top:15.1pt;width:104.25pt;height:0;z-index:251658240" o:connectortype="straight"/>
        </w:pict>
      </w:r>
      <w:r>
        <w:pict>
          <v:shape id="_x0000_s1047" type="#_x0000_t32" style="position:absolute;margin-left:168.45pt;margin-top:15.1pt;width:153.75pt;height:0;z-index:251658240" o:connectortype="straight"/>
        </w:pict>
      </w:r>
      <w:r>
        <w:rPr>
          <w:lang w:val="kk-KZ"/>
        </w:rPr>
        <w:t xml:space="preserve">Рукавный фильтр                            Комбинированная дробилка       </w:t>
      </w:r>
      <w:r>
        <w:rPr>
          <w:b/>
          <w:lang w:val="kk-KZ"/>
        </w:rPr>
        <w:t>АФФИНАЖ</w:t>
      </w:r>
    </w:p>
    <w:p w:rsidR="00A40AB3" w:rsidRDefault="00A40AB3" w:rsidP="00A40AB3">
      <w:pPr>
        <w:tabs>
          <w:tab w:val="left" w:pos="6465"/>
        </w:tabs>
        <w:rPr>
          <w:lang w:val="kk-KZ"/>
        </w:rPr>
      </w:pPr>
      <w:r>
        <w:rPr>
          <w:lang w:val="kk-KZ"/>
        </w:rPr>
        <w:t xml:space="preserve">                                                  </w:t>
      </w:r>
    </w:p>
    <w:p w:rsidR="00A40AB3" w:rsidRDefault="00A40AB3" w:rsidP="00A40AB3">
      <w:pPr>
        <w:tabs>
          <w:tab w:val="left" w:pos="3960"/>
          <w:tab w:val="left" w:pos="4185"/>
        </w:tabs>
        <w:rPr>
          <w:lang w:val="kk-KZ"/>
        </w:rPr>
      </w:pPr>
      <w:r>
        <w:pict>
          <v:shape id="_x0000_s1048" type="#_x0000_t32" style="position:absolute;margin-left:246.45pt;margin-top:13.6pt;width:0;height:25.5pt;z-index:251658240" o:connectortype="straight">
            <v:stroke endarrow="block"/>
          </v:shape>
        </w:pict>
      </w:r>
      <w:r>
        <w:pict>
          <v:shape id="_x0000_s1049" type="#_x0000_t32" style="position:absolute;margin-left:37.2pt;margin-top:13.6pt;width:0;height:25.5pt;z-index:251658240" o:connectortype="straight">
            <v:stroke endarrow="block"/>
          </v:shape>
        </w:pict>
      </w:r>
      <w:r>
        <w:pict>
          <v:shape id="_x0000_s1050" type="#_x0000_t32" style="position:absolute;margin-left:.45pt;margin-top:13.6pt;width:89.25pt;height:0;z-index:251658240" o:connectortype="straight"/>
        </w:pict>
      </w:r>
      <w:r>
        <w:pict>
          <v:shape id="_x0000_s1051" type="#_x0000_t32" style="position:absolute;margin-left:200.7pt;margin-top:13.6pt;width:98.25pt;height:0;z-index:251658240" o:connectortype="straight"/>
        </w:pict>
      </w:r>
      <w:r>
        <w:rPr>
          <w:lang w:val="kk-KZ"/>
        </w:rPr>
        <w:t xml:space="preserve">   Пыли, возгоны</w:t>
      </w:r>
      <w:r>
        <w:rPr>
          <w:lang w:val="kk-KZ"/>
        </w:rPr>
        <w:tab/>
        <w:t xml:space="preserve">   Виброконвейер</w:t>
      </w:r>
      <w:r>
        <w:rPr>
          <w:lang w:val="kk-KZ"/>
        </w:rPr>
        <w:tab/>
      </w:r>
    </w:p>
    <w:p w:rsidR="00A40AB3" w:rsidRDefault="00A40AB3" w:rsidP="00A40AB3">
      <w:pPr>
        <w:tabs>
          <w:tab w:val="left" w:pos="6465"/>
        </w:tabs>
        <w:rPr>
          <w:lang w:val="kk-KZ"/>
        </w:rPr>
      </w:pPr>
    </w:p>
    <w:p w:rsidR="00A40AB3" w:rsidRDefault="00A40AB3" w:rsidP="00A40AB3">
      <w:pPr>
        <w:tabs>
          <w:tab w:val="left" w:pos="4065"/>
        </w:tabs>
        <w:rPr>
          <w:lang w:val="kk-KZ"/>
        </w:rPr>
      </w:pPr>
      <w:r>
        <w:pict>
          <v:shape id="_x0000_s1052" type="#_x0000_t32" style="position:absolute;margin-left:227.7pt;margin-top:23.4pt;width:0;height:15pt;z-index:251658240" o:connectortype="straight">
            <v:stroke endarrow="block"/>
          </v:shape>
        </w:pict>
      </w:r>
      <w:r>
        <w:pict>
          <v:shape id="_x0000_s1053" type="#_x0000_t32" style="position:absolute;margin-left:142.2pt;margin-top:23.4pt;width:85.5pt;height:0;z-index:251658240" o:connectortype="straight"/>
        </w:pict>
      </w:r>
      <w:r>
        <w:pict>
          <v:shape id="_x0000_s1054" type="#_x0000_t32" style="position:absolute;margin-left:142.2pt;margin-top:23.4pt;width:0;height:80.25pt;flip:y;z-index:251658240" o:connectortype="straight"/>
        </w:pict>
      </w:r>
      <w:r>
        <w:pict>
          <v:shape id="_x0000_s1055" type="#_x0000_t32" style="position:absolute;margin-left:246.45pt;margin-top:12.9pt;width:0;height:25.5pt;z-index:251658240" o:connectortype="straight">
            <v:stroke endarrow="block"/>
          </v:shape>
        </w:pict>
      </w:r>
      <w:r>
        <w:pict>
          <v:shape id="_x0000_s1056" type="#_x0000_t32" style="position:absolute;margin-left:160.2pt;margin-top:12.9pt;width:178.5pt;height:0;z-index:251658240" o:connectortype="straight"/>
        </w:pict>
      </w:r>
      <w:r>
        <w:pict>
          <v:shape id="_x0000_s1057" type="#_x0000_t32" style="position:absolute;margin-left:37.2pt;margin-top:12.9pt;width:0;height:25.5pt;z-index:251658240" o:connectortype="straight">
            <v:stroke endarrow="block"/>
          </v:shape>
        </w:pict>
      </w:r>
      <w:r>
        <w:pict>
          <v:shape id="_x0000_s1058" type="#_x0000_t32" style="position:absolute;margin-left:-6.3pt;margin-top:12.9pt;width:96pt;height:0;z-index:251658240" o:connectortype="straight"/>
        </w:pict>
      </w:r>
      <w:r>
        <w:rPr>
          <w:lang w:val="kk-KZ"/>
        </w:rPr>
        <w:t>ОКАТЫВАНИЕ                           Бункер-питатель вибрационный</w:t>
      </w:r>
    </w:p>
    <w:p w:rsidR="00A40AB3" w:rsidRDefault="00A40AB3" w:rsidP="00A40AB3">
      <w:pPr>
        <w:tabs>
          <w:tab w:val="left" w:pos="4065"/>
        </w:tabs>
        <w:rPr>
          <w:lang w:val="kk-KZ"/>
        </w:rPr>
      </w:pPr>
      <w:r>
        <w:rPr>
          <w:lang w:val="kk-KZ"/>
        </w:rPr>
        <w:t xml:space="preserve">                                                                   </w:t>
      </w:r>
    </w:p>
    <w:p w:rsidR="00A40AB3" w:rsidRDefault="00A40AB3" w:rsidP="00A40AB3">
      <w:pPr>
        <w:tabs>
          <w:tab w:val="left" w:pos="6465"/>
        </w:tabs>
        <w:rPr>
          <w:lang w:val="kk-KZ"/>
        </w:rPr>
      </w:pPr>
      <w:r>
        <w:pict>
          <v:shape id="_x0000_s1059" type="#_x0000_t32" style="position:absolute;margin-left:246.45pt;margin-top:15.15pt;width:0;height:25.5pt;z-index:251658240" o:connectortype="straight">
            <v:stroke endarrow="block"/>
          </v:shape>
        </w:pict>
      </w:r>
      <w:r>
        <w:pict>
          <v:shape id="_x0000_s1060" type="#_x0000_t32" style="position:absolute;margin-left:205.95pt;margin-top:15.15pt;width:81.75pt;height:0;z-index:251658240" o:connectortype="straight"/>
        </w:pict>
      </w:r>
      <w:r>
        <w:pict>
          <v:shape id="_x0000_s1061" type="#_x0000_t32" style="position:absolute;margin-left:-28.05pt;margin-top:28.65pt;width:38.25pt;height:0;flip:x;z-index:251658240" o:connectortype="straight"/>
        </w:pict>
      </w:r>
      <w:r>
        <w:pict>
          <v:shape id="_x0000_s1062" type="#_x0000_t32" style="position:absolute;margin-left:10.2pt;margin-top:15.15pt;width:0;height:13.5pt;z-index:251658240" o:connectortype="straight"/>
        </w:pict>
      </w:r>
      <w:r>
        <w:pict>
          <v:shape id="_x0000_s1063" type="#_x0000_t32" style="position:absolute;margin-left:10.2pt;margin-top:15.15pt;width:54.75pt;height:0;z-index:251658240" o:connectortype="straight"/>
        </w:pict>
      </w:r>
      <w:r>
        <w:rPr>
          <w:lang w:val="kk-KZ"/>
        </w:rPr>
        <w:t xml:space="preserve">     СУШКА                                                 Вибромельница</w:t>
      </w:r>
    </w:p>
    <w:p w:rsidR="00A40AB3" w:rsidRDefault="00A40AB3" w:rsidP="00A40AB3">
      <w:pPr>
        <w:tabs>
          <w:tab w:val="left" w:pos="6465"/>
        </w:tabs>
        <w:rPr>
          <w:lang w:val="kk-KZ"/>
        </w:rPr>
      </w:pPr>
    </w:p>
    <w:p w:rsidR="00A40AB3" w:rsidRDefault="00A40AB3" w:rsidP="00A40AB3">
      <w:pPr>
        <w:tabs>
          <w:tab w:val="left" w:pos="6465"/>
        </w:tabs>
        <w:jc w:val="center"/>
        <w:rPr>
          <w:lang w:val="kk-KZ"/>
        </w:rPr>
      </w:pPr>
      <w:r>
        <w:pict>
          <v:shape id="_x0000_s1064" type="#_x0000_t32" style="position:absolute;left:0;text-align:left;margin-left:-18.3pt;margin-top:.15pt;width:160.5pt;height:0;z-index:251658240" o:connectortype="straight"/>
        </w:pict>
      </w:r>
      <w:r>
        <w:pict>
          <v:shape id="_x0000_s1065" type="#_x0000_t32" style="position:absolute;left:0;text-align:left;margin-left:-18.3pt;margin-top:.15pt;width:0;height:84.75pt;flip:y;z-index:251658240" o:connectortype="straight"/>
        </w:pict>
      </w:r>
      <w:r>
        <w:pict>
          <v:shape id="_x0000_s1066" type="#_x0000_t32" style="position:absolute;left:0;text-align:left;margin-left:379.2pt;margin-top:15.9pt;width:0;height:25.5pt;z-index:251658240" o:connectortype="straight">
            <v:stroke endarrow="block"/>
          </v:shape>
        </w:pict>
      </w:r>
      <w:r>
        <w:pict>
          <v:shape id="_x0000_s1067" type="#_x0000_t32" style="position:absolute;left:0;text-align:left;margin-left:246.45pt;margin-top:15.9pt;width:0;height:25.5pt;z-index:251658240" o:connectortype="straight">
            <v:stroke endarrow="block"/>
          </v:shape>
        </w:pict>
      </w:r>
      <w:r>
        <w:pict>
          <v:shape id="_x0000_s1068" type="#_x0000_t32" style="position:absolute;left:0;text-align:left;margin-left:116.7pt;margin-top:15.95pt;width:0;height:25.5pt;z-index:251658240" o:connectortype="straight">
            <v:stroke endarrow="block"/>
          </v:shape>
        </w:pict>
      </w:r>
      <w:r>
        <w:pict>
          <v:shape id="_x0000_s1069" type="#_x0000_t32" style="position:absolute;left:0;text-align:left;margin-left:116.7pt;margin-top:15.9pt;width:262.5pt;height:.05pt;z-index:251658240" o:connectortype="straight"/>
        </w:pict>
      </w:r>
      <w:r>
        <w:rPr>
          <w:lang w:val="kk-KZ"/>
        </w:rPr>
        <w:t xml:space="preserve">         Вибросито</w:t>
      </w:r>
    </w:p>
    <w:p w:rsidR="00A40AB3" w:rsidRDefault="00A40AB3" w:rsidP="00A40AB3">
      <w:pPr>
        <w:tabs>
          <w:tab w:val="left" w:pos="6465"/>
        </w:tabs>
        <w:rPr>
          <w:lang w:val="kk-KZ"/>
        </w:rPr>
      </w:pPr>
      <w:r>
        <w:rPr>
          <w:lang w:val="kk-KZ"/>
        </w:rPr>
        <w:t xml:space="preserve">                             </w:t>
      </w:r>
    </w:p>
    <w:p w:rsidR="00A40AB3" w:rsidRDefault="00A40AB3" w:rsidP="00A40AB3">
      <w:pPr>
        <w:tabs>
          <w:tab w:val="left" w:pos="6465"/>
        </w:tabs>
        <w:rPr>
          <w:lang w:val="kk-KZ"/>
        </w:rPr>
      </w:pPr>
      <w:r>
        <w:pict>
          <v:shape id="_x0000_s1070" type="#_x0000_t32" style="position:absolute;margin-left:246.45pt;margin-top:16.65pt;width:0;height:33pt;z-index:251658240" o:connectortype="straight">
            <v:stroke endarrow="block"/>
          </v:shape>
        </w:pict>
      </w:r>
      <w:r>
        <w:pict>
          <v:shape id="_x0000_s1071" type="#_x0000_t32" style="position:absolute;margin-left:448.95pt;margin-top:33.15pt;width:31.5pt;height:0;z-index:251658240" o:connectortype="straight"/>
        </w:pict>
      </w:r>
      <w:r>
        <w:pict>
          <v:shape id="_x0000_s1072" type="#_x0000_t32" style="position:absolute;margin-left:-18.3pt;margin-top:33.15pt;width:47.25pt;height:0;flip:x;z-index:251658240" o:connectortype="straight"/>
        </w:pict>
      </w:r>
      <w:r>
        <w:pict>
          <v:shape id="_x0000_s1073" type="#_x0000_t32" style="position:absolute;margin-left:448.95pt;margin-top:16.65pt;width:0;height:16.5pt;z-index:251658240" o:connectortype="straight"/>
        </w:pict>
      </w:r>
      <w:r>
        <w:pict>
          <v:shape id="_x0000_s1074" type="#_x0000_t32" style="position:absolute;margin-left:28.95pt;margin-top:16.65pt;width:.05pt;height:16.5pt;z-index:251658240" o:connectortype="straight"/>
        </w:pict>
      </w:r>
      <w:r>
        <w:pict>
          <v:shape id="_x0000_s1075" type="#_x0000_t32" style="position:absolute;margin-left:28.95pt;margin-top:16.65pt;width:420pt;height:0;z-index:251658240" o:connectortype="straight"/>
        </w:pict>
      </w:r>
      <w:r>
        <w:rPr>
          <w:lang w:val="kk-KZ"/>
        </w:rPr>
        <w:t xml:space="preserve">            Фракции +0,5 мм, +2мм               Фракция -0,5 мм          Металлические включения</w:t>
      </w:r>
    </w:p>
    <w:p w:rsidR="00A40AB3" w:rsidRDefault="00A40AB3" w:rsidP="00A40AB3">
      <w:pPr>
        <w:tabs>
          <w:tab w:val="left" w:pos="6465"/>
        </w:tabs>
        <w:rPr>
          <w:lang w:val="kk-KZ"/>
        </w:rPr>
      </w:pPr>
    </w:p>
    <w:p w:rsidR="00A40AB3" w:rsidRDefault="00A40AB3" w:rsidP="00A40AB3">
      <w:pPr>
        <w:tabs>
          <w:tab w:val="left" w:pos="4005"/>
        </w:tabs>
        <w:rPr>
          <w:lang w:val="kk-KZ"/>
        </w:rPr>
      </w:pPr>
      <w:r>
        <w:pict>
          <v:shape id="_x0000_s1076" type="#_x0000_t32" style="position:absolute;margin-left:347.7pt;margin-top:18.95pt;width:0;height:25.5pt;z-index:251658240" o:connectortype="straight">
            <v:stroke endarrow="block"/>
          </v:shape>
        </w:pict>
      </w:r>
      <w:r>
        <w:pict>
          <v:shape id="_x0000_s1077" type="#_x0000_t32" style="position:absolute;margin-left:246.45pt;margin-top:18.95pt;width:0;height:25.5pt;z-index:251658240" o:connectortype="straight">
            <v:stroke endarrow="block"/>
          </v:shape>
        </w:pict>
      </w:r>
      <w:r>
        <w:pict>
          <v:shape id="_x0000_s1078" type="#_x0000_t32" style="position:absolute;margin-left:142.2pt;margin-top:18.95pt;width:0;height:25.5pt;z-index:251658240" o:connectortype="straight">
            <v:stroke endarrow="block"/>
          </v:shape>
        </w:pict>
      </w:r>
      <w:r>
        <w:pict>
          <v:shape id="_x0000_s1079" type="#_x0000_t32" style="position:absolute;margin-left:142.2pt;margin-top:18.95pt;width:205.5pt;height:0;z-index:251658240" o:connectortype="straight"/>
        </w:pict>
      </w:r>
      <w:r>
        <w:rPr>
          <w:lang w:val="kk-KZ"/>
        </w:rPr>
        <w:tab/>
        <w:t xml:space="preserve">       Делитель</w:t>
      </w:r>
    </w:p>
    <w:p w:rsidR="00A40AB3" w:rsidRDefault="00A40AB3" w:rsidP="00A40AB3">
      <w:pPr>
        <w:tabs>
          <w:tab w:val="left" w:pos="6465"/>
        </w:tabs>
        <w:rPr>
          <w:lang w:val="kk-KZ"/>
        </w:rPr>
      </w:pPr>
    </w:p>
    <w:p w:rsidR="00A40AB3" w:rsidRDefault="00A40AB3" w:rsidP="00A40AB3">
      <w:pPr>
        <w:tabs>
          <w:tab w:val="left" w:pos="1245"/>
        </w:tabs>
        <w:rPr>
          <w:lang w:val="kk-KZ"/>
        </w:rPr>
      </w:pPr>
      <w:r>
        <w:rPr>
          <w:lang w:val="kk-KZ"/>
        </w:rPr>
        <w:tab/>
        <w:t xml:space="preserve">                  Оснавная             Опробованный          Контрольная </w:t>
      </w:r>
    </w:p>
    <w:p w:rsidR="00A40AB3" w:rsidRDefault="00A40AB3" w:rsidP="00A40AB3">
      <w:pPr>
        <w:tabs>
          <w:tab w:val="left" w:pos="1245"/>
        </w:tabs>
        <w:rPr>
          <w:lang w:val="kk-KZ"/>
        </w:rPr>
      </w:pPr>
      <w:r>
        <w:pict>
          <v:shape id="_x0000_s1080" type="#_x0000_t32" style="position:absolute;margin-left:305.7pt;margin-top:17.85pt;width:0;height:25.5pt;z-index:251658240" o:connectortype="straight">
            <v:stroke endarrow="block"/>
          </v:shape>
        </w:pict>
      </w:r>
      <w:r>
        <w:pict>
          <v:shape id="_x0000_s1081" type="#_x0000_t32" style="position:absolute;margin-left:281.7pt;margin-top:17.9pt;width:0;height:25.5pt;z-index:251658240" o:connectortype="straight">
            <v:stroke endarrow="block"/>
          </v:shape>
        </w:pict>
      </w:r>
      <w:r>
        <w:pict>
          <v:shape id="_x0000_s1082" type="#_x0000_t32" style="position:absolute;margin-left:305.7pt;margin-top:17.85pt;width:85.5pt;height:0;z-index:251658240" o:connectortype="straight"/>
        </w:pict>
      </w:r>
      <w:r>
        <w:pict>
          <v:shape id="_x0000_s1083" type="#_x0000_t32" style="position:absolute;margin-left:200.7pt;margin-top:17.9pt;width:81pt;height:0;z-index:251658240" o:connectortype="straight"/>
        </w:pict>
      </w:r>
      <w:r>
        <w:pict>
          <v:shape id="_x0000_s1084" type="#_x0000_t32" style="position:absolute;margin-left:112.2pt;margin-top:17.9pt;width:0;height:25.5pt;z-index:251658240" o:connectortype="straight">
            <v:stroke endarrow="block"/>
          </v:shape>
        </w:pict>
      </w:r>
      <w:r>
        <w:pict>
          <v:shape id="_x0000_s1085" type="#_x0000_t32" style="position:absolute;margin-left:112.2pt;margin-top:17.85pt;width:56.25pt;height:.05pt;z-index:251658240" o:connectortype="straight"/>
        </w:pict>
      </w:r>
      <w:r>
        <w:rPr>
          <w:lang w:val="kk-KZ"/>
        </w:rPr>
        <w:t xml:space="preserve">                                          проба                      материал                    проба</w:t>
      </w:r>
    </w:p>
    <w:p w:rsidR="00A40AB3" w:rsidRDefault="00A40AB3" w:rsidP="00A40AB3">
      <w:pPr>
        <w:rPr>
          <w:lang w:val="kk-KZ"/>
        </w:rPr>
      </w:pPr>
    </w:p>
    <w:p w:rsidR="00A40AB3" w:rsidRDefault="00A40AB3" w:rsidP="00A40AB3">
      <w:pPr>
        <w:tabs>
          <w:tab w:val="left" w:pos="1155"/>
          <w:tab w:val="center" w:pos="4677"/>
        </w:tabs>
        <w:rPr>
          <w:lang w:val="kk-KZ"/>
        </w:rPr>
      </w:pPr>
      <w:r>
        <w:rPr>
          <w:lang w:val="kk-KZ"/>
        </w:rPr>
        <w:tab/>
        <w:t>РАЗДЕЛЫВАНИЕ</w:t>
      </w:r>
      <w:r>
        <w:rPr>
          <w:lang w:val="kk-KZ"/>
        </w:rPr>
        <w:tab/>
        <w:t xml:space="preserve">                                        Склад</w:t>
      </w:r>
    </w:p>
    <w:p w:rsidR="00A40AB3" w:rsidRDefault="00A40AB3" w:rsidP="00A40AB3">
      <w:pPr>
        <w:tabs>
          <w:tab w:val="left" w:pos="1155"/>
        </w:tabs>
        <w:rPr>
          <w:lang w:val="kk-KZ"/>
        </w:rPr>
      </w:pPr>
      <w:r>
        <w:rPr>
          <w:lang w:val="kk-KZ"/>
        </w:rPr>
        <w:t xml:space="preserve">                  И АНАЛИЗ ПРОБЫ</w:t>
      </w:r>
    </w:p>
    <w:p w:rsidR="00A40AB3" w:rsidRDefault="00A40AB3" w:rsidP="00A40AB3">
      <w:pPr>
        <w:tabs>
          <w:tab w:val="left" w:pos="6465"/>
        </w:tabs>
        <w:rPr>
          <w:lang w:val="kk-KZ"/>
        </w:rPr>
      </w:pPr>
    </w:p>
    <w:p w:rsidR="00A40AB3" w:rsidRDefault="00A40AB3" w:rsidP="00A40AB3">
      <w:pPr>
        <w:spacing w:line="240" w:lineRule="auto"/>
        <w:rPr>
          <w:sz w:val="32"/>
          <w:szCs w:val="32"/>
          <w:lang w:val="kk-KZ"/>
        </w:rPr>
      </w:pPr>
      <w:r>
        <w:rPr>
          <w:sz w:val="32"/>
          <w:szCs w:val="32"/>
          <w:lang w:val="kk-KZ"/>
        </w:rPr>
        <w:t>Схема цепи аппаратов технологического процесса переработки отходов производства.</w:t>
      </w:r>
    </w:p>
    <w:p w:rsidR="00A40AB3" w:rsidRDefault="00A40AB3" w:rsidP="00A40AB3">
      <w:pPr>
        <w:spacing w:line="240" w:lineRule="auto"/>
        <w:jc w:val="right"/>
        <w:rPr>
          <w:rFonts w:ascii="Times New Roman" w:hAnsi="Times New Roman" w:cs="Times New Roman"/>
          <w:sz w:val="24"/>
          <w:szCs w:val="24"/>
        </w:rPr>
      </w:pPr>
      <w:r>
        <w:rPr>
          <w:sz w:val="32"/>
          <w:szCs w:val="32"/>
          <w:lang w:val="kk-KZ"/>
        </w:rPr>
        <w:t xml:space="preserve">                                                                                             ** </w:t>
      </w:r>
      <w:r>
        <w:rPr>
          <w:rFonts w:ascii="Times New Roman" w:hAnsi="Times New Roman" w:cs="Times New Roman"/>
          <w:sz w:val="24"/>
          <w:szCs w:val="24"/>
        </w:rPr>
        <w:t>По материалу реферата  магистранта 20-ММТ-2п,</w:t>
      </w:r>
    </w:p>
    <w:p w:rsidR="00A40AB3" w:rsidRDefault="00A40AB3" w:rsidP="00A40AB3">
      <w:pPr>
        <w:jc w:val="right"/>
        <w:rPr>
          <w:rFonts w:ascii="Times New Roman" w:hAnsi="Times New Roman" w:cs="Times New Roman"/>
          <w:sz w:val="24"/>
          <w:szCs w:val="24"/>
        </w:rPr>
      </w:pPr>
      <w:proofErr w:type="spellStart"/>
      <w:r>
        <w:rPr>
          <w:rFonts w:ascii="Times New Roman" w:hAnsi="Times New Roman" w:cs="Times New Roman"/>
          <w:sz w:val="24"/>
          <w:szCs w:val="24"/>
        </w:rPr>
        <w:t>Солдун</w:t>
      </w:r>
      <w:proofErr w:type="spellEnd"/>
      <w:r>
        <w:rPr>
          <w:rFonts w:ascii="Times New Roman" w:hAnsi="Times New Roman" w:cs="Times New Roman"/>
          <w:sz w:val="24"/>
          <w:szCs w:val="24"/>
        </w:rPr>
        <w:t xml:space="preserve"> Е. С.</w:t>
      </w:r>
    </w:p>
    <w:p w:rsidR="00A40AB3" w:rsidRDefault="00A40AB3" w:rsidP="00A40AB3">
      <w:pPr>
        <w:tabs>
          <w:tab w:val="left" w:pos="6465"/>
        </w:tabs>
        <w:rPr>
          <w:sz w:val="28"/>
          <w:szCs w:val="28"/>
        </w:rPr>
      </w:pPr>
    </w:p>
    <w:p w:rsidR="00A40AB3" w:rsidRDefault="00A40AB3" w:rsidP="00A40AB3">
      <w:pPr>
        <w:jc w:val="both"/>
        <w:rPr>
          <w:sz w:val="28"/>
          <w:szCs w:val="28"/>
        </w:rPr>
      </w:pPr>
      <w:r>
        <w:rPr>
          <w:b/>
          <w:bCs/>
          <w:sz w:val="28"/>
          <w:szCs w:val="20"/>
        </w:rPr>
        <w:t>Дополнительный материал</w:t>
      </w:r>
      <w:r>
        <w:rPr>
          <w:sz w:val="28"/>
          <w:szCs w:val="20"/>
        </w:rPr>
        <w:t xml:space="preserve"> (для самостоятельного изучения)</w:t>
      </w:r>
    </w:p>
    <w:p w:rsidR="00A40AB3" w:rsidRDefault="00A40AB3" w:rsidP="00A40AB3">
      <w:pPr>
        <w:jc w:val="both"/>
        <w:rPr>
          <w:rFonts w:ascii="Calibri" w:hAnsi="Calibri"/>
        </w:rPr>
      </w:pPr>
      <w:r>
        <w:t>4</w:t>
      </w:r>
      <w:r>
        <w:rPr>
          <w:sz w:val="28"/>
          <w:szCs w:val="28"/>
        </w:rPr>
        <w:t xml:space="preserve">  </w:t>
      </w:r>
      <w:r>
        <w:rPr>
          <w:rFonts w:ascii="Calibri" w:hAnsi="Calibri"/>
        </w:rPr>
        <w:t xml:space="preserve">С.С. </w:t>
      </w:r>
      <w:proofErr w:type="spellStart"/>
      <w:r>
        <w:rPr>
          <w:rFonts w:ascii="Calibri" w:hAnsi="Calibri"/>
        </w:rPr>
        <w:t>Набойченко</w:t>
      </w:r>
      <w:proofErr w:type="spellEnd"/>
      <w:r>
        <w:rPr>
          <w:rFonts w:ascii="Calibri" w:hAnsi="Calibri"/>
        </w:rPr>
        <w:t xml:space="preserve">, Н.Г. Агеев, А.П. Дорошкевич, В.П. Жуков, Е.И. Елисеев, С.В. Карелов, А.Б. Лебедь, С.В. </w:t>
      </w:r>
      <w:proofErr w:type="spellStart"/>
      <w:r>
        <w:rPr>
          <w:rFonts w:ascii="Calibri" w:hAnsi="Calibri"/>
        </w:rPr>
        <w:t>Мамяченков</w:t>
      </w:r>
      <w:proofErr w:type="spellEnd"/>
      <w:r>
        <w:rPr>
          <w:rFonts w:ascii="Calibri" w:hAnsi="Calibri"/>
        </w:rPr>
        <w:t xml:space="preserve"> Процессы и аппараты цветной металлургии. Екатеринбург. УГТУ, 2005. 700 с.</w:t>
      </w:r>
    </w:p>
    <w:p w:rsidR="00A40AB3" w:rsidRDefault="00A40AB3" w:rsidP="00A40AB3">
      <w:pPr>
        <w:jc w:val="both"/>
      </w:pPr>
      <w:r>
        <w:rPr>
          <w:rFonts w:ascii="Calibri" w:hAnsi="Calibri"/>
        </w:rPr>
        <w:t xml:space="preserve">                                                                                                                                                                                             </w:t>
      </w:r>
      <w:r>
        <w:t>4.1 Пылеулавливание. С. 496-515</w:t>
      </w:r>
    </w:p>
    <w:p w:rsidR="00A40AB3" w:rsidRDefault="00A40AB3" w:rsidP="00A40AB3">
      <w:pPr>
        <w:jc w:val="both"/>
      </w:pPr>
      <w:r>
        <w:t>4.2 Переработка и обезвреживание отходящих газов. С.516-522.</w:t>
      </w:r>
    </w:p>
    <w:p w:rsidR="00A40AB3" w:rsidRDefault="00A40AB3" w:rsidP="00A40AB3">
      <w:pPr>
        <w:jc w:val="both"/>
      </w:pPr>
      <w:r>
        <w:t xml:space="preserve">4.3   Переработка </w:t>
      </w:r>
      <w:proofErr w:type="spellStart"/>
      <w:r>
        <w:t>редкометальных</w:t>
      </w:r>
      <w:proofErr w:type="spellEnd"/>
      <w:r>
        <w:t xml:space="preserve"> </w:t>
      </w:r>
      <w:proofErr w:type="spellStart"/>
      <w:r>
        <w:t>пылей</w:t>
      </w:r>
      <w:proofErr w:type="spellEnd"/>
      <w:r>
        <w:t xml:space="preserve"> и электролитных шламов. С. 523-528.</w:t>
      </w:r>
    </w:p>
    <w:p w:rsidR="00A40AB3" w:rsidRDefault="00A40AB3" w:rsidP="00A40AB3">
      <w:r>
        <w:rPr>
          <w:color w:val="000000"/>
        </w:rPr>
        <w:t xml:space="preserve">5 </w:t>
      </w:r>
      <w:r>
        <w:t xml:space="preserve"> Разработка функциональных композиционных материалов на основе отходов металлургических производств / А.А. </w:t>
      </w:r>
      <w:proofErr w:type="spellStart"/>
      <w:r>
        <w:t>Жарменов</w:t>
      </w:r>
      <w:proofErr w:type="spellEnd"/>
      <w:r>
        <w:t xml:space="preserve">, С.К. </w:t>
      </w:r>
      <w:proofErr w:type="spellStart"/>
      <w:r>
        <w:t>Мырзалиева</w:t>
      </w:r>
      <w:proofErr w:type="spellEnd"/>
      <w:r>
        <w:t xml:space="preserve">, Э.О. </w:t>
      </w:r>
      <w:proofErr w:type="spellStart"/>
      <w:r>
        <w:t>Аймбетова</w:t>
      </w:r>
      <w:proofErr w:type="spellEnd"/>
      <w:r>
        <w:t xml:space="preserve">//.-Материалы </w:t>
      </w:r>
      <w:r>
        <w:rPr>
          <w:lang w:val="en-US"/>
        </w:rPr>
        <w:t>IV</w:t>
      </w:r>
      <w:r>
        <w:t xml:space="preserve"> Международной конференции « Инновационные разработки в области добычи и производства цветных и благородных металлов», Т., ВНИИЦВЕТМЕТ, 2007, С.158-161.</w:t>
      </w:r>
    </w:p>
    <w:p w:rsidR="00A40AB3" w:rsidRDefault="00A40AB3" w:rsidP="00A40AB3">
      <w:r>
        <w:rPr>
          <w:color w:val="000000"/>
        </w:rPr>
        <w:t xml:space="preserve"> 6 Технологические схемы утилизации мышья</w:t>
      </w:r>
      <w:proofErr w:type="gramStart"/>
      <w:r>
        <w:rPr>
          <w:color w:val="000000"/>
        </w:rPr>
        <w:t>к-</w:t>
      </w:r>
      <w:proofErr w:type="gramEnd"/>
      <w:r>
        <w:rPr>
          <w:color w:val="000000"/>
        </w:rPr>
        <w:t xml:space="preserve"> и хромсодержащих отходов. /Х. </w:t>
      </w:r>
      <w:proofErr w:type="spellStart"/>
      <w:r>
        <w:rPr>
          <w:color w:val="000000"/>
        </w:rPr>
        <w:t>Кузгибекова</w:t>
      </w:r>
      <w:proofErr w:type="spellEnd"/>
      <w:r>
        <w:rPr>
          <w:color w:val="000000"/>
        </w:rPr>
        <w:t xml:space="preserve">, Е.В. </w:t>
      </w:r>
      <w:proofErr w:type="spellStart"/>
      <w:r>
        <w:rPr>
          <w:color w:val="000000"/>
        </w:rPr>
        <w:t>Жинова</w:t>
      </w:r>
      <w:proofErr w:type="spellEnd"/>
      <w:r>
        <w:rPr>
          <w:color w:val="000000"/>
        </w:rPr>
        <w:t>, С.М. Исабаев//</w:t>
      </w:r>
      <w:r>
        <w:t xml:space="preserve"> </w:t>
      </w:r>
      <w:proofErr w:type="gramStart"/>
      <w:r>
        <w:t>-М</w:t>
      </w:r>
      <w:proofErr w:type="gramEnd"/>
      <w:r>
        <w:t xml:space="preserve">атериалы </w:t>
      </w:r>
      <w:r>
        <w:rPr>
          <w:lang w:val="en-US"/>
        </w:rPr>
        <w:t>IV</w:t>
      </w:r>
      <w:r>
        <w:t xml:space="preserve"> Международной конференции « Инновационные разработки в области добычи и производства цветных и благородных металлов», Т., ВНИИЦВЕТМЕТ, 2007, С.162-168.</w:t>
      </w:r>
    </w:p>
    <w:p w:rsidR="00A40AB3" w:rsidRDefault="00A40AB3" w:rsidP="00A40AB3">
      <w:r>
        <w:rPr>
          <w:color w:val="000000"/>
        </w:rPr>
        <w:t xml:space="preserve">7 Утилизация фторидных шлаков металлотермического восстановления </w:t>
      </w:r>
      <w:proofErr w:type="spellStart"/>
      <w:r>
        <w:rPr>
          <w:color w:val="000000"/>
        </w:rPr>
        <w:t>редкометального</w:t>
      </w:r>
      <w:proofErr w:type="spellEnd"/>
      <w:r>
        <w:rPr>
          <w:color w:val="000000"/>
        </w:rPr>
        <w:t xml:space="preserve"> производства/С.Г. Струнников, О.А. Хан//- </w:t>
      </w:r>
      <w:r>
        <w:t xml:space="preserve">Материалы </w:t>
      </w:r>
      <w:r>
        <w:rPr>
          <w:lang w:val="en-US"/>
        </w:rPr>
        <w:t>IV</w:t>
      </w:r>
      <w:r>
        <w:t xml:space="preserve"> Международной конференции « Инновационные разработки в области добычи и производства цветных и благородных металлов», Т., ВНИИЦВЕТМЕТ, 2007, С.172-174.</w:t>
      </w:r>
    </w:p>
    <w:p w:rsidR="00A40AB3" w:rsidRDefault="00A40AB3" w:rsidP="00A40AB3">
      <w:pPr>
        <w:rPr>
          <w:rFonts w:ascii="Times New Roman" w:hAnsi="Times New Roman" w:cs="Times New Roman"/>
        </w:rPr>
      </w:pPr>
      <w:r>
        <w:rPr>
          <w:rFonts w:ascii="Times New Roman" w:hAnsi="Times New Roman" w:cs="Times New Roman"/>
        </w:rPr>
        <w:lastRenderedPageBreak/>
        <w:t xml:space="preserve">8 М.Ф. </w:t>
      </w:r>
      <w:proofErr w:type="spellStart"/>
      <w:r>
        <w:rPr>
          <w:rFonts w:ascii="Times New Roman" w:hAnsi="Times New Roman" w:cs="Times New Roman"/>
        </w:rPr>
        <w:t>Богатырев</w:t>
      </w:r>
      <w:proofErr w:type="spellEnd"/>
      <w:r>
        <w:rPr>
          <w:rFonts w:ascii="Times New Roman" w:hAnsi="Times New Roman" w:cs="Times New Roman"/>
        </w:rPr>
        <w:t xml:space="preserve">, А.М. </w:t>
      </w:r>
      <w:proofErr w:type="spellStart"/>
      <w:r>
        <w:rPr>
          <w:rFonts w:ascii="Times New Roman" w:hAnsi="Times New Roman" w:cs="Times New Roman"/>
        </w:rPr>
        <w:t>Богатырев</w:t>
      </w:r>
      <w:proofErr w:type="spellEnd"/>
      <w:r>
        <w:rPr>
          <w:rFonts w:ascii="Times New Roman" w:hAnsi="Times New Roman" w:cs="Times New Roman"/>
        </w:rPr>
        <w:t xml:space="preserve"> «Проблемные вопросы нормирования и контроля выброса загрязняющих веществ, воздушный бассейн» Сборник научных трудов </w:t>
      </w:r>
      <w:proofErr w:type="spellStart"/>
      <w:r>
        <w:rPr>
          <w:rFonts w:ascii="Times New Roman" w:hAnsi="Times New Roman" w:cs="Times New Roman"/>
        </w:rPr>
        <w:t>ВНИИЦВЕТМЕТа</w:t>
      </w:r>
      <w:proofErr w:type="spellEnd"/>
      <w:r>
        <w:rPr>
          <w:rFonts w:ascii="Times New Roman" w:hAnsi="Times New Roman" w:cs="Times New Roman"/>
        </w:rPr>
        <w:t xml:space="preserve">, 2013 , С. 126-129. </w:t>
      </w:r>
    </w:p>
    <w:p w:rsidR="00A40AB3" w:rsidRDefault="00A40AB3" w:rsidP="00A40AB3">
      <w:pPr>
        <w:rPr>
          <w:rFonts w:ascii="Times New Roman" w:hAnsi="Times New Roman" w:cs="Times New Roman"/>
        </w:rPr>
      </w:pPr>
      <w:r>
        <w:rPr>
          <w:rFonts w:ascii="Times New Roman" w:hAnsi="Times New Roman" w:cs="Times New Roman"/>
          <w:sz w:val="28"/>
          <w:szCs w:val="28"/>
        </w:rPr>
        <w:t xml:space="preserve">   Проблемные</w:t>
      </w:r>
      <w:r>
        <w:rPr>
          <w:rFonts w:ascii="Times New Roman" w:hAnsi="Times New Roman" w:cs="Times New Roman"/>
        </w:rPr>
        <w:t xml:space="preserve"> вопросы нормирования и контроля выброса загрязняющих веществ (ЗВ)  в воздушный бассейн. Выполнен анализ состояния системы управления окружающей средой в Казахстане и отмечены основные проблемные вопросы нормирования и контроля выброса ЗВ, что необходимо для достижения коренного улучшения состояния атмосферного воздуха населенных пунктов с развитой промышленностью и транспортом.</w:t>
      </w:r>
    </w:p>
    <w:p w:rsidR="00A40AB3" w:rsidRDefault="00A40AB3" w:rsidP="00A40AB3">
      <w:pPr>
        <w:rPr>
          <w:rFonts w:ascii="Times New Roman" w:hAnsi="Times New Roman" w:cs="Times New Roman"/>
        </w:rPr>
      </w:pPr>
      <w:r>
        <w:rPr>
          <w:rFonts w:ascii="Times New Roman" w:hAnsi="Times New Roman" w:cs="Times New Roman"/>
        </w:rPr>
        <w:t xml:space="preserve">  Уровень развития и масштабы современных производств сопровождается образованием больших объемов технологических пылегазовых потоков, содержащих разнообразные по вещественному составу промышленные пыли, компоненты которых токсичны, являясь при этом ценными составляющими перерабатываемого сырья. Главной ПРОБЛЕМОЙ создания эффективных и экологически чистых технологий является достижение высокоэффективного улавливания пыли из газов.  Для решения проблемы необходимо:</w:t>
      </w:r>
    </w:p>
    <w:p w:rsidR="00A40AB3" w:rsidRDefault="00A40AB3" w:rsidP="00A40AB3">
      <w:pPr>
        <w:rPr>
          <w:rFonts w:ascii="Times New Roman" w:hAnsi="Times New Roman" w:cs="Times New Roman"/>
        </w:rPr>
      </w:pPr>
      <w:r>
        <w:rPr>
          <w:rFonts w:ascii="Times New Roman" w:hAnsi="Times New Roman" w:cs="Times New Roman"/>
        </w:rPr>
        <w:t>- совершенствование существующих и создание принципиально новых способов и устрой</w:t>
      </w:r>
      <w:proofErr w:type="gramStart"/>
      <w:r>
        <w:rPr>
          <w:rFonts w:ascii="Times New Roman" w:hAnsi="Times New Roman" w:cs="Times New Roman"/>
        </w:rPr>
        <w:t>ств дл</w:t>
      </w:r>
      <w:proofErr w:type="gramEnd"/>
      <w:r>
        <w:rPr>
          <w:rFonts w:ascii="Times New Roman" w:hAnsi="Times New Roman" w:cs="Times New Roman"/>
        </w:rPr>
        <w:t>я очистки газов от пыли;</w:t>
      </w:r>
    </w:p>
    <w:p w:rsidR="00A40AB3" w:rsidRDefault="00A40AB3" w:rsidP="00A40AB3">
      <w:pPr>
        <w:rPr>
          <w:rFonts w:ascii="Times New Roman" w:hAnsi="Times New Roman" w:cs="Times New Roman"/>
        </w:rPr>
      </w:pPr>
      <w:r>
        <w:rPr>
          <w:rFonts w:ascii="Times New Roman" w:hAnsi="Times New Roman" w:cs="Times New Roman"/>
        </w:rPr>
        <w:t xml:space="preserve">-  создание датчиков и приборов, работоспособных в агрессивной </w:t>
      </w:r>
      <w:proofErr w:type="spellStart"/>
      <w:r>
        <w:rPr>
          <w:rFonts w:ascii="Times New Roman" w:hAnsi="Times New Roman" w:cs="Times New Roman"/>
        </w:rPr>
        <w:t>высокозапыленной</w:t>
      </w:r>
      <w:proofErr w:type="spellEnd"/>
      <w:r>
        <w:rPr>
          <w:rFonts w:ascii="Times New Roman" w:hAnsi="Times New Roman" w:cs="Times New Roman"/>
        </w:rPr>
        <w:t xml:space="preserve"> газовой среде;</w:t>
      </w:r>
    </w:p>
    <w:p w:rsidR="00A40AB3" w:rsidRDefault="00A40AB3" w:rsidP="00A40AB3">
      <w:pPr>
        <w:rPr>
          <w:rFonts w:ascii="Times New Roman" w:hAnsi="Times New Roman" w:cs="Times New Roman"/>
        </w:rPr>
      </w:pPr>
      <w:r>
        <w:rPr>
          <w:rFonts w:ascii="Times New Roman" w:hAnsi="Times New Roman" w:cs="Times New Roman"/>
        </w:rPr>
        <w:t>- обеспечение непрерывного автоматического контроля установленных нормативов допустимого выброса с выводом показаний на центральный пункт.</w:t>
      </w:r>
    </w:p>
    <w:p w:rsidR="00A40AB3" w:rsidRDefault="00A40AB3" w:rsidP="00A40AB3">
      <w:pPr>
        <w:rPr>
          <w:rFonts w:ascii="Times New Roman" w:hAnsi="Times New Roman" w:cs="Times New Roman"/>
        </w:rPr>
      </w:pPr>
      <w:proofErr w:type="spellStart"/>
      <w:r>
        <w:rPr>
          <w:rFonts w:ascii="Times New Roman" w:hAnsi="Times New Roman" w:cs="Times New Roman"/>
        </w:rPr>
        <w:t>Штудер</w:t>
      </w:r>
      <w:proofErr w:type="spellEnd"/>
      <w:r>
        <w:rPr>
          <w:rFonts w:ascii="Times New Roman" w:hAnsi="Times New Roman" w:cs="Times New Roman"/>
        </w:rPr>
        <w:t xml:space="preserve"> П. Очистка отходящих газов предприятий  /П. </w:t>
      </w:r>
      <w:proofErr w:type="spellStart"/>
      <w:r>
        <w:rPr>
          <w:rFonts w:ascii="Times New Roman" w:hAnsi="Times New Roman" w:cs="Times New Roman"/>
        </w:rPr>
        <w:t>Штудер</w:t>
      </w:r>
      <w:proofErr w:type="spellEnd"/>
      <w:r>
        <w:rPr>
          <w:rFonts w:ascii="Times New Roman" w:hAnsi="Times New Roman" w:cs="Times New Roman"/>
        </w:rPr>
        <w:t xml:space="preserve"> // Экология производства.- 2010. - № 4. – С. 69-71.</w:t>
      </w:r>
    </w:p>
    <w:p w:rsidR="00A40AB3" w:rsidRDefault="00A40AB3" w:rsidP="00A40AB3">
      <w:pPr>
        <w:jc w:val="center"/>
        <w:rPr>
          <w:rFonts w:ascii="Times New Roman" w:hAnsi="Times New Roman" w:cs="Times New Roman"/>
          <w:sz w:val="24"/>
          <w:szCs w:val="24"/>
        </w:rPr>
      </w:pPr>
      <w:r>
        <w:rPr>
          <w:rFonts w:ascii="Times New Roman" w:hAnsi="Times New Roman" w:cs="Times New Roman"/>
          <w:sz w:val="24"/>
          <w:szCs w:val="24"/>
        </w:rPr>
        <w:t>СПИСОК ЛИТЕРАТУРЫ</w:t>
      </w:r>
    </w:p>
    <w:p w:rsidR="00A40AB3" w:rsidRDefault="00A40AB3" w:rsidP="00A40AB3">
      <w:pPr>
        <w:spacing w:after="0"/>
        <w:ind w:firstLine="851"/>
        <w:rPr>
          <w:rFonts w:ascii="Times New Roman" w:hAnsi="Times New Roman" w:cs="Times New Roman"/>
          <w:sz w:val="24"/>
          <w:szCs w:val="24"/>
        </w:rPr>
      </w:pPr>
      <w:r>
        <w:rPr>
          <w:rFonts w:ascii="Times New Roman" w:hAnsi="Times New Roman" w:cs="Times New Roman"/>
          <w:sz w:val="24"/>
          <w:szCs w:val="24"/>
        </w:rPr>
        <w:t xml:space="preserve">1.  Воробьев  А.Е.,  </w:t>
      </w:r>
      <w:proofErr w:type="spellStart"/>
      <w:r>
        <w:rPr>
          <w:rFonts w:ascii="Times New Roman" w:hAnsi="Times New Roman" w:cs="Times New Roman"/>
          <w:sz w:val="24"/>
          <w:szCs w:val="24"/>
        </w:rPr>
        <w:t>Балыхин</w:t>
      </w:r>
      <w:proofErr w:type="spellEnd"/>
      <w:r>
        <w:rPr>
          <w:rFonts w:ascii="Times New Roman" w:hAnsi="Times New Roman" w:cs="Times New Roman"/>
          <w:sz w:val="24"/>
          <w:szCs w:val="24"/>
        </w:rPr>
        <w:t xml:space="preserve">  Г.А.,  </w:t>
      </w:r>
      <w:proofErr w:type="spellStart"/>
      <w:r>
        <w:rPr>
          <w:rFonts w:ascii="Times New Roman" w:hAnsi="Times New Roman" w:cs="Times New Roman"/>
          <w:sz w:val="24"/>
          <w:szCs w:val="24"/>
        </w:rPr>
        <w:t>Комащенко</w:t>
      </w:r>
      <w:proofErr w:type="spellEnd"/>
      <w:r>
        <w:rPr>
          <w:rFonts w:ascii="Times New Roman" w:hAnsi="Times New Roman" w:cs="Times New Roman"/>
          <w:sz w:val="24"/>
          <w:szCs w:val="24"/>
        </w:rPr>
        <w:t xml:space="preserve">  В.И.  </w:t>
      </w:r>
      <w:proofErr w:type="gramStart"/>
      <w:r>
        <w:rPr>
          <w:rFonts w:ascii="Times New Roman" w:hAnsi="Times New Roman" w:cs="Times New Roman"/>
          <w:sz w:val="24"/>
          <w:szCs w:val="24"/>
        </w:rPr>
        <w:t>Национальная</w:t>
      </w:r>
      <w:proofErr w:type="gramEnd"/>
      <w:r>
        <w:rPr>
          <w:rFonts w:ascii="Times New Roman" w:hAnsi="Times New Roman" w:cs="Times New Roman"/>
          <w:sz w:val="24"/>
          <w:szCs w:val="24"/>
        </w:rPr>
        <w:t xml:space="preserve"> </w:t>
      </w:r>
    </w:p>
    <w:p w:rsidR="00A40AB3" w:rsidRDefault="00A40AB3" w:rsidP="00A40AB3">
      <w:pPr>
        <w:spacing w:after="0"/>
        <w:rPr>
          <w:rFonts w:ascii="Times New Roman" w:hAnsi="Times New Roman" w:cs="Times New Roman"/>
          <w:sz w:val="24"/>
          <w:szCs w:val="24"/>
        </w:rPr>
      </w:pPr>
      <w:r>
        <w:rPr>
          <w:rFonts w:ascii="Times New Roman" w:hAnsi="Times New Roman" w:cs="Times New Roman"/>
          <w:sz w:val="24"/>
          <w:szCs w:val="24"/>
        </w:rPr>
        <w:t xml:space="preserve">минерально-сырьевая безопасность России: современное состояние и перспективы: учебник. М.: Высшая школа, 2007. 471 </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 xml:space="preserve">. </w:t>
      </w:r>
    </w:p>
    <w:p w:rsidR="00A40AB3" w:rsidRDefault="00A40AB3" w:rsidP="00A40AB3">
      <w:pPr>
        <w:spacing w:after="0"/>
        <w:ind w:firstLine="851"/>
        <w:rPr>
          <w:rFonts w:ascii="Times New Roman" w:hAnsi="Times New Roman" w:cs="Times New Roman"/>
          <w:sz w:val="24"/>
          <w:szCs w:val="24"/>
        </w:rPr>
      </w:pPr>
      <w:r>
        <w:rPr>
          <w:rFonts w:ascii="Times New Roman" w:hAnsi="Times New Roman" w:cs="Times New Roman"/>
          <w:sz w:val="24"/>
          <w:szCs w:val="24"/>
        </w:rPr>
        <w:t xml:space="preserve">2. Голик В.И., </w:t>
      </w:r>
      <w:proofErr w:type="spellStart"/>
      <w:r>
        <w:rPr>
          <w:rFonts w:ascii="Times New Roman" w:hAnsi="Times New Roman" w:cs="Times New Roman"/>
          <w:sz w:val="24"/>
          <w:szCs w:val="24"/>
        </w:rPr>
        <w:t>Комащенко</w:t>
      </w:r>
      <w:proofErr w:type="spellEnd"/>
      <w:r>
        <w:rPr>
          <w:rFonts w:ascii="Times New Roman" w:hAnsi="Times New Roman" w:cs="Times New Roman"/>
          <w:sz w:val="24"/>
          <w:szCs w:val="24"/>
        </w:rPr>
        <w:t xml:space="preserve"> В.И., Леонов И.В. Горное дело и окружающая среда. М.: Академический проект. Культура. 2011. 295 </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 xml:space="preserve">. </w:t>
      </w:r>
    </w:p>
    <w:p w:rsidR="00A40AB3" w:rsidRDefault="00A40AB3" w:rsidP="00A40AB3">
      <w:pPr>
        <w:spacing w:after="0"/>
        <w:ind w:firstLine="851"/>
        <w:rPr>
          <w:rFonts w:ascii="Times New Roman" w:hAnsi="Times New Roman" w:cs="Times New Roman"/>
          <w:sz w:val="24"/>
          <w:szCs w:val="24"/>
        </w:rPr>
      </w:pPr>
      <w:r>
        <w:rPr>
          <w:rFonts w:ascii="Times New Roman" w:hAnsi="Times New Roman" w:cs="Times New Roman"/>
          <w:sz w:val="24"/>
          <w:szCs w:val="24"/>
        </w:rPr>
        <w:t xml:space="preserve">3. </w:t>
      </w:r>
      <w:proofErr w:type="spellStart"/>
      <w:r>
        <w:rPr>
          <w:rFonts w:ascii="Times New Roman" w:hAnsi="Times New Roman" w:cs="Times New Roman"/>
          <w:sz w:val="24"/>
          <w:szCs w:val="24"/>
        </w:rPr>
        <w:t>Комащенко</w:t>
      </w:r>
      <w:proofErr w:type="spellEnd"/>
      <w:r>
        <w:rPr>
          <w:rFonts w:ascii="Times New Roman" w:hAnsi="Times New Roman" w:cs="Times New Roman"/>
          <w:sz w:val="24"/>
          <w:szCs w:val="24"/>
        </w:rPr>
        <w:t xml:space="preserve"> В.И., Голик В.И., </w:t>
      </w:r>
      <w:proofErr w:type="spellStart"/>
      <w:r>
        <w:rPr>
          <w:rFonts w:ascii="Times New Roman" w:hAnsi="Times New Roman" w:cs="Times New Roman"/>
          <w:sz w:val="24"/>
          <w:szCs w:val="24"/>
        </w:rPr>
        <w:t>Дребенштедт</w:t>
      </w:r>
      <w:proofErr w:type="spellEnd"/>
      <w:r>
        <w:rPr>
          <w:rFonts w:ascii="Times New Roman" w:hAnsi="Times New Roman" w:cs="Times New Roman"/>
          <w:sz w:val="24"/>
          <w:szCs w:val="24"/>
        </w:rPr>
        <w:t xml:space="preserve"> К. Влияние деятельности  </w:t>
      </w:r>
      <w:proofErr w:type="spellStart"/>
      <w:proofErr w:type="gramStart"/>
      <w:r>
        <w:rPr>
          <w:rFonts w:ascii="Times New Roman" w:hAnsi="Times New Roman" w:cs="Times New Roman"/>
          <w:sz w:val="24"/>
          <w:szCs w:val="24"/>
        </w:rPr>
        <w:t>геолого-разведочной</w:t>
      </w:r>
      <w:proofErr w:type="spellEnd"/>
      <w:proofErr w:type="gramEnd"/>
      <w:r>
        <w:rPr>
          <w:rFonts w:ascii="Times New Roman" w:hAnsi="Times New Roman" w:cs="Times New Roman"/>
          <w:sz w:val="24"/>
          <w:szCs w:val="24"/>
        </w:rPr>
        <w:t xml:space="preserve">  и  горнодобывающей  промышленности  на  окружающую среду. М.: КДУ. 2010. 342 с. </w:t>
      </w:r>
    </w:p>
    <w:p w:rsidR="00A40AB3" w:rsidRDefault="00A40AB3" w:rsidP="00A40AB3">
      <w:pPr>
        <w:spacing w:after="0"/>
        <w:ind w:firstLine="851"/>
        <w:rPr>
          <w:rFonts w:ascii="Times New Roman" w:hAnsi="Times New Roman" w:cs="Times New Roman"/>
          <w:sz w:val="24"/>
          <w:szCs w:val="24"/>
          <w:lang w:val="en-US"/>
        </w:rPr>
      </w:pPr>
      <w:r w:rsidRPr="00A40AB3">
        <w:rPr>
          <w:rFonts w:ascii="Times New Roman" w:hAnsi="Times New Roman" w:cs="Times New Roman"/>
          <w:sz w:val="24"/>
          <w:szCs w:val="24"/>
        </w:rPr>
        <w:t xml:space="preserve">5.  </w:t>
      </w:r>
      <w:proofErr w:type="spellStart"/>
      <w:proofErr w:type="gramStart"/>
      <w:r>
        <w:rPr>
          <w:rFonts w:ascii="Times New Roman" w:hAnsi="Times New Roman" w:cs="Times New Roman"/>
          <w:sz w:val="24"/>
          <w:szCs w:val="24"/>
          <w:lang w:val="en-US"/>
        </w:rPr>
        <w:t>Golik</w:t>
      </w:r>
      <w:proofErr w:type="spellEnd"/>
      <w:r w:rsidRPr="00A40AB3">
        <w:rPr>
          <w:rFonts w:ascii="Times New Roman" w:hAnsi="Times New Roman" w:cs="Times New Roman"/>
          <w:sz w:val="24"/>
          <w:szCs w:val="24"/>
        </w:rPr>
        <w:t xml:space="preserve">  </w:t>
      </w:r>
      <w:r>
        <w:rPr>
          <w:rFonts w:ascii="Times New Roman" w:hAnsi="Times New Roman" w:cs="Times New Roman"/>
          <w:sz w:val="24"/>
          <w:szCs w:val="24"/>
          <w:lang w:val="en-US"/>
        </w:rPr>
        <w:t>V</w:t>
      </w:r>
      <w:r w:rsidRPr="00A40AB3">
        <w:rPr>
          <w:rFonts w:ascii="Times New Roman" w:hAnsi="Times New Roman" w:cs="Times New Roman"/>
          <w:sz w:val="24"/>
          <w:szCs w:val="24"/>
        </w:rPr>
        <w:t>.</w:t>
      </w:r>
      <w:r>
        <w:rPr>
          <w:rFonts w:ascii="Times New Roman" w:hAnsi="Times New Roman" w:cs="Times New Roman"/>
          <w:sz w:val="24"/>
          <w:szCs w:val="24"/>
          <w:lang w:val="en-US"/>
        </w:rPr>
        <w:t>I</w:t>
      </w:r>
      <w:proofErr w:type="gramEnd"/>
      <w:r w:rsidRPr="00A40AB3">
        <w:rPr>
          <w:rFonts w:ascii="Times New Roman" w:hAnsi="Times New Roman" w:cs="Times New Roman"/>
          <w:sz w:val="24"/>
          <w:szCs w:val="24"/>
        </w:rPr>
        <w:t xml:space="preserve">..,  </w:t>
      </w:r>
      <w:proofErr w:type="spellStart"/>
      <w:r>
        <w:rPr>
          <w:rFonts w:ascii="Times New Roman" w:hAnsi="Times New Roman" w:cs="Times New Roman"/>
          <w:sz w:val="24"/>
          <w:szCs w:val="24"/>
          <w:lang w:val="en-US"/>
        </w:rPr>
        <w:t>Koma</w:t>
      </w:r>
      <w:proofErr w:type="spellEnd"/>
      <w:r>
        <w:rPr>
          <w:rFonts w:ascii="Times New Roman" w:hAnsi="Times New Roman" w:cs="Times New Roman"/>
          <w:sz w:val="24"/>
          <w:szCs w:val="24"/>
        </w:rPr>
        <w:t>с</w:t>
      </w:r>
      <w:proofErr w:type="spellStart"/>
      <w:r>
        <w:rPr>
          <w:rFonts w:ascii="Times New Roman" w:hAnsi="Times New Roman" w:cs="Times New Roman"/>
          <w:sz w:val="24"/>
          <w:szCs w:val="24"/>
          <w:lang w:val="en-US"/>
        </w:rPr>
        <w:t>hshenko</w:t>
      </w:r>
      <w:proofErr w:type="spellEnd"/>
      <w:r w:rsidRPr="00A40AB3">
        <w:rPr>
          <w:rFonts w:ascii="Times New Roman" w:hAnsi="Times New Roman" w:cs="Times New Roman"/>
          <w:sz w:val="24"/>
          <w:szCs w:val="24"/>
        </w:rPr>
        <w:t xml:space="preserve">  </w:t>
      </w:r>
      <w:r>
        <w:rPr>
          <w:rFonts w:ascii="Times New Roman" w:hAnsi="Times New Roman" w:cs="Times New Roman"/>
          <w:sz w:val="24"/>
          <w:szCs w:val="24"/>
          <w:lang w:val="en-US"/>
        </w:rPr>
        <w:t>V</w:t>
      </w:r>
      <w:r w:rsidRPr="00A40AB3">
        <w:rPr>
          <w:rFonts w:ascii="Times New Roman" w:hAnsi="Times New Roman" w:cs="Times New Roman"/>
          <w:sz w:val="24"/>
          <w:szCs w:val="24"/>
        </w:rPr>
        <w:t>.</w:t>
      </w:r>
      <w:r>
        <w:rPr>
          <w:rFonts w:ascii="Times New Roman" w:hAnsi="Times New Roman" w:cs="Times New Roman"/>
          <w:sz w:val="24"/>
          <w:szCs w:val="24"/>
          <w:lang w:val="en-US"/>
        </w:rPr>
        <w:t>I</w:t>
      </w:r>
      <w:r w:rsidRPr="00A40AB3">
        <w:rPr>
          <w:rFonts w:ascii="Times New Roman" w:hAnsi="Times New Roman" w:cs="Times New Roman"/>
          <w:sz w:val="24"/>
          <w:szCs w:val="24"/>
        </w:rPr>
        <w:t xml:space="preserve">.,  </w:t>
      </w:r>
      <w:proofErr w:type="spellStart"/>
      <w:r>
        <w:rPr>
          <w:rFonts w:ascii="Times New Roman" w:hAnsi="Times New Roman" w:cs="Times New Roman"/>
          <w:sz w:val="24"/>
          <w:szCs w:val="24"/>
          <w:lang w:val="en-US"/>
        </w:rPr>
        <w:t>Drebenstedt</w:t>
      </w:r>
      <w:proofErr w:type="spellEnd"/>
      <w:r w:rsidRPr="00A40AB3">
        <w:rPr>
          <w:rFonts w:ascii="Times New Roman" w:hAnsi="Times New Roman" w:cs="Times New Roman"/>
          <w:sz w:val="24"/>
          <w:szCs w:val="24"/>
        </w:rPr>
        <w:t xml:space="preserve">  </w:t>
      </w:r>
      <w:r>
        <w:rPr>
          <w:rFonts w:ascii="Times New Roman" w:hAnsi="Times New Roman" w:cs="Times New Roman"/>
          <w:sz w:val="24"/>
          <w:szCs w:val="24"/>
        </w:rPr>
        <w:t>К</w:t>
      </w:r>
      <w:r w:rsidRPr="00A40AB3">
        <w:rPr>
          <w:rFonts w:ascii="Times New Roman" w:hAnsi="Times New Roman" w:cs="Times New Roman"/>
          <w:sz w:val="24"/>
          <w:szCs w:val="24"/>
        </w:rPr>
        <w:t xml:space="preserve">.  </w:t>
      </w:r>
      <w:proofErr w:type="spellStart"/>
      <w:r>
        <w:rPr>
          <w:rFonts w:ascii="Times New Roman" w:hAnsi="Times New Roman" w:cs="Times New Roman"/>
          <w:sz w:val="24"/>
          <w:szCs w:val="24"/>
          <w:lang w:val="en-US"/>
        </w:rPr>
        <w:t>Mechanochemical</w:t>
      </w:r>
      <w:proofErr w:type="spellEnd"/>
      <w:r>
        <w:rPr>
          <w:rFonts w:ascii="Times New Roman" w:hAnsi="Times New Roman" w:cs="Times New Roman"/>
          <w:sz w:val="24"/>
          <w:szCs w:val="24"/>
          <w:lang w:val="en-US"/>
        </w:rPr>
        <w:t xml:space="preserve"> </w:t>
      </w:r>
    </w:p>
    <w:p w:rsidR="00A40AB3" w:rsidRDefault="00A40AB3" w:rsidP="00A40AB3">
      <w:pPr>
        <w:spacing w:after="0"/>
        <w:rPr>
          <w:rFonts w:ascii="Times New Roman" w:hAnsi="Times New Roman" w:cs="Times New Roman"/>
          <w:sz w:val="24"/>
          <w:szCs w:val="24"/>
          <w:lang w:val="en-US"/>
        </w:rPr>
      </w:pPr>
      <w:r>
        <w:rPr>
          <w:rFonts w:ascii="Times New Roman" w:hAnsi="Times New Roman" w:cs="Times New Roman"/>
          <w:sz w:val="24"/>
          <w:szCs w:val="24"/>
          <w:lang w:val="en-US"/>
        </w:rPr>
        <w:t xml:space="preserve">Activation of the Ore </w:t>
      </w:r>
      <w:proofErr w:type="spellStart"/>
      <w:proofErr w:type="gramStart"/>
      <w:r>
        <w:rPr>
          <w:rFonts w:ascii="Times New Roman" w:hAnsi="Times New Roman" w:cs="Times New Roman"/>
          <w:sz w:val="24"/>
          <w:szCs w:val="24"/>
          <w:lang w:val="en-US"/>
        </w:rPr>
        <w:t>ind</w:t>
      </w:r>
      <w:proofErr w:type="spellEnd"/>
      <w:proofErr w:type="gramEnd"/>
      <w:r>
        <w:rPr>
          <w:rFonts w:ascii="Times New Roman" w:hAnsi="Times New Roman" w:cs="Times New Roman"/>
          <w:sz w:val="24"/>
          <w:szCs w:val="24"/>
          <w:lang w:val="en-US"/>
        </w:rPr>
        <w:t xml:space="preserve"> Coal Tailings in the </w:t>
      </w:r>
      <w:proofErr w:type="spellStart"/>
      <w:r>
        <w:rPr>
          <w:rFonts w:ascii="Times New Roman" w:hAnsi="Times New Roman" w:cs="Times New Roman"/>
          <w:sz w:val="24"/>
          <w:szCs w:val="24"/>
          <w:lang w:val="en-US"/>
        </w:rPr>
        <w:t>Desintegrators</w:t>
      </w:r>
      <w:proofErr w:type="spellEnd"/>
      <w:r>
        <w:rPr>
          <w:rFonts w:ascii="Times New Roman" w:hAnsi="Times New Roman" w:cs="Times New Roman"/>
          <w:sz w:val="24"/>
          <w:szCs w:val="24"/>
          <w:lang w:val="en-US"/>
        </w:rPr>
        <w:t xml:space="preserve">. // DOI: Springer </w:t>
      </w:r>
    </w:p>
    <w:p w:rsidR="00A40AB3" w:rsidRDefault="00A40AB3" w:rsidP="00A40AB3">
      <w:pPr>
        <w:spacing w:after="0"/>
        <w:rPr>
          <w:rFonts w:ascii="Times New Roman" w:hAnsi="Times New Roman" w:cs="Times New Roman"/>
          <w:sz w:val="24"/>
          <w:szCs w:val="24"/>
          <w:lang w:val="en-US"/>
        </w:rPr>
      </w:pPr>
      <w:proofErr w:type="gramStart"/>
      <w:r>
        <w:rPr>
          <w:rFonts w:ascii="Times New Roman" w:hAnsi="Times New Roman" w:cs="Times New Roman"/>
          <w:sz w:val="24"/>
          <w:szCs w:val="24"/>
          <w:lang w:val="en-US"/>
        </w:rPr>
        <w:t>International Publishing Switzerland, 2013.</w:t>
      </w:r>
      <w:proofErr w:type="gramEnd"/>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P.1047-1057.</w:t>
      </w:r>
      <w:proofErr w:type="gramEnd"/>
      <w:r>
        <w:rPr>
          <w:rFonts w:ascii="Times New Roman" w:hAnsi="Times New Roman" w:cs="Times New Roman"/>
          <w:sz w:val="24"/>
          <w:szCs w:val="24"/>
          <w:lang w:val="en-US"/>
        </w:rPr>
        <w:t xml:space="preserve">  </w:t>
      </w:r>
    </w:p>
    <w:p w:rsidR="00A40AB3" w:rsidRDefault="00A40AB3" w:rsidP="00A40AB3">
      <w:pPr>
        <w:spacing w:after="0"/>
        <w:ind w:firstLine="851"/>
        <w:rPr>
          <w:rFonts w:ascii="Times New Roman" w:hAnsi="Times New Roman" w:cs="Times New Roman"/>
          <w:sz w:val="24"/>
          <w:szCs w:val="24"/>
          <w:lang w:val="en-US"/>
        </w:rPr>
      </w:pPr>
      <w:r>
        <w:rPr>
          <w:rFonts w:ascii="Times New Roman" w:hAnsi="Times New Roman" w:cs="Times New Roman"/>
          <w:sz w:val="24"/>
          <w:szCs w:val="24"/>
          <w:lang w:val="en-US"/>
        </w:rPr>
        <w:t xml:space="preserve">6. </w:t>
      </w:r>
      <w:proofErr w:type="spellStart"/>
      <w:r>
        <w:rPr>
          <w:rFonts w:ascii="Times New Roman" w:hAnsi="Times New Roman" w:cs="Times New Roman"/>
          <w:sz w:val="24"/>
          <w:szCs w:val="24"/>
          <w:lang w:val="en-US"/>
        </w:rPr>
        <w:t>Golik</w:t>
      </w:r>
      <w:proofErr w:type="spellEnd"/>
      <w:r>
        <w:rPr>
          <w:rFonts w:ascii="Times New Roman" w:hAnsi="Times New Roman" w:cs="Times New Roman"/>
          <w:sz w:val="24"/>
          <w:szCs w:val="24"/>
          <w:lang w:val="en-US"/>
        </w:rPr>
        <w:t xml:space="preserve"> V.I., </w:t>
      </w:r>
      <w:proofErr w:type="spellStart"/>
      <w:r>
        <w:rPr>
          <w:rFonts w:ascii="Times New Roman" w:hAnsi="Times New Roman" w:cs="Times New Roman"/>
          <w:sz w:val="24"/>
          <w:szCs w:val="24"/>
          <w:lang w:val="en-US"/>
        </w:rPr>
        <w:t>Koma</w:t>
      </w:r>
      <w:proofErr w:type="spellEnd"/>
      <w:r>
        <w:rPr>
          <w:rFonts w:ascii="Times New Roman" w:hAnsi="Times New Roman" w:cs="Times New Roman"/>
          <w:sz w:val="24"/>
          <w:szCs w:val="24"/>
        </w:rPr>
        <w:t>с</w:t>
      </w:r>
      <w:proofErr w:type="spellStart"/>
      <w:r>
        <w:rPr>
          <w:rFonts w:ascii="Times New Roman" w:hAnsi="Times New Roman" w:cs="Times New Roman"/>
          <w:sz w:val="24"/>
          <w:szCs w:val="24"/>
          <w:lang w:val="en-US"/>
        </w:rPr>
        <w:t>hshenko</w:t>
      </w:r>
      <w:proofErr w:type="spellEnd"/>
      <w:r>
        <w:rPr>
          <w:rFonts w:ascii="Times New Roman" w:hAnsi="Times New Roman" w:cs="Times New Roman"/>
          <w:sz w:val="24"/>
          <w:szCs w:val="24"/>
          <w:lang w:val="en-US"/>
        </w:rPr>
        <w:t xml:space="preserve"> V.I., </w:t>
      </w:r>
      <w:proofErr w:type="spellStart"/>
      <w:r>
        <w:rPr>
          <w:rFonts w:ascii="Times New Roman" w:hAnsi="Times New Roman" w:cs="Times New Roman"/>
          <w:sz w:val="24"/>
          <w:szCs w:val="24"/>
          <w:lang w:val="en-US"/>
        </w:rPr>
        <w:t>Rasorenov</w:t>
      </w:r>
      <w:proofErr w:type="spellEnd"/>
      <w:r>
        <w:rPr>
          <w:rFonts w:ascii="Times New Roman" w:hAnsi="Times New Roman" w:cs="Times New Roman"/>
          <w:sz w:val="24"/>
          <w:szCs w:val="24"/>
          <w:lang w:val="en-US"/>
        </w:rPr>
        <w:t xml:space="preserve"> Y.I. </w:t>
      </w:r>
      <w:r>
        <w:rPr>
          <w:rFonts w:ascii="Times New Roman" w:hAnsi="Times New Roman" w:cs="Times New Roman"/>
          <w:sz w:val="24"/>
          <w:szCs w:val="24"/>
        </w:rPr>
        <w:t>А</w:t>
      </w:r>
      <w:proofErr w:type="spellStart"/>
      <w:r>
        <w:rPr>
          <w:rFonts w:ascii="Times New Roman" w:hAnsi="Times New Roman" w:cs="Times New Roman"/>
          <w:sz w:val="24"/>
          <w:szCs w:val="24"/>
          <w:lang w:val="en-US"/>
        </w:rPr>
        <w:t>ctivation</w:t>
      </w:r>
      <w:proofErr w:type="spellEnd"/>
      <w:r>
        <w:rPr>
          <w:rFonts w:ascii="Times New Roman" w:hAnsi="Times New Roman" w:cs="Times New Roman"/>
          <w:sz w:val="24"/>
          <w:szCs w:val="24"/>
          <w:lang w:val="en-US"/>
        </w:rPr>
        <w:t xml:space="preserve"> of </w:t>
      </w:r>
      <w:proofErr w:type="spellStart"/>
      <w:proofErr w:type="gramStart"/>
      <w:r>
        <w:rPr>
          <w:rFonts w:ascii="Times New Roman" w:hAnsi="Times New Roman" w:cs="Times New Roman"/>
          <w:sz w:val="24"/>
          <w:szCs w:val="24"/>
          <w:lang w:val="en-US"/>
        </w:rPr>
        <w:t>Technogenic</w:t>
      </w:r>
      <w:proofErr w:type="spellEnd"/>
      <w:r>
        <w:rPr>
          <w:rFonts w:ascii="Times New Roman" w:hAnsi="Times New Roman" w:cs="Times New Roman"/>
          <w:sz w:val="24"/>
          <w:szCs w:val="24"/>
          <w:lang w:val="en-US"/>
        </w:rPr>
        <w:t xml:space="preserve">  Resources</w:t>
      </w:r>
      <w:proofErr w:type="gramEnd"/>
      <w:r>
        <w:rPr>
          <w:rFonts w:ascii="Times New Roman" w:hAnsi="Times New Roman" w:cs="Times New Roman"/>
          <w:sz w:val="24"/>
          <w:szCs w:val="24"/>
          <w:lang w:val="en-US"/>
        </w:rPr>
        <w:t xml:space="preserve">  l  Disintegrators.  /</w:t>
      </w:r>
      <w:proofErr w:type="gramStart"/>
      <w:r>
        <w:rPr>
          <w:rFonts w:ascii="Times New Roman" w:hAnsi="Times New Roman" w:cs="Times New Roman"/>
          <w:sz w:val="24"/>
          <w:szCs w:val="24"/>
          <w:lang w:val="en-US"/>
        </w:rPr>
        <w:t>/  DOI</w:t>
      </w:r>
      <w:proofErr w:type="gramEnd"/>
      <w:r>
        <w:rPr>
          <w:rFonts w:ascii="Times New Roman" w:hAnsi="Times New Roman" w:cs="Times New Roman"/>
          <w:sz w:val="24"/>
          <w:szCs w:val="24"/>
          <w:lang w:val="en-US"/>
        </w:rPr>
        <w:t xml:space="preserve">:  Springer  International  Publishing Switzerland, 2013. </w:t>
      </w:r>
      <w:proofErr w:type="gramStart"/>
      <w:r>
        <w:rPr>
          <w:rFonts w:ascii="Times New Roman" w:hAnsi="Times New Roman" w:cs="Times New Roman"/>
          <w:sz w:val="24"/>
          <w:szCs w:val="24"/>
          <w:lang w:val="en-US"/>
        </w:rPr>
        <w:t>P.1001-1010.</w:t>
      </w:r>
      <w:proofErr w:type="gramEnd"/>
      <w:r>
        <w:rPr>
          <w:rFonts w:ascii="Times New Roman" w:hAnsi="Times New Roman" w:cs="Times New Roman"/>
          <w:sz w:val="24"/>
          <w:szCs w:val="24"/>
          <w:lang w:val="en-US"/>
        </w:rPr>
        <w:t xml:space="preserve"> </w:t>
      </w:r>
    </w:p>
    <w:p w:rsidR="00A40AB3" w:rsidRDefault="00A40AB3" w:rsidP="00A40AB3">
      <w:pPr>
        <w:spacing w:after="0"/>
        <w:ind w:firstLine="851"/>
        <w:rPr>
          <w:rFonts w:ascii="Times New Roman" w:hAnsi="Times New Roman" w:cs="Times New Roman"/>
          <w:sz w:val="24"/>
          <w:szCs w:val="24"/>
          <w:lang w:val="en-US"/>
        </w:rPr>
      </w:pPr>
      <w:r>
        <w:rPr>
          <w:rFonts w:ascii="Times New Roman" w:hAnsi="Times New Roman" w:cs="Times New Roman"/>
          <w:sz w:val="24"/>
          <w:szCs w:val="24"/>
          <w:lang w:val="en-US"/>
        </w:rPr>
        <w:t xml:space="preserve">7. </w:t>
      </w:r>
      <w:r>
        <w:rPr>
          <w:rFonts w:ascii="Times New Roman" w:hAnsi="Times New Roman" w:cs="Times New Roman"/>
          <w:sz w:val="24"/>
          <w:szCs w:val="24"/>
        </w:rPr>
        <w:t>Молчанов</w:t>
      </w:r>
      <w:r>
        <w:rPr>
          <w:rFonts w:ascii="Times New Roman" w:hAnsi="Times New Roman" w:cs="Times New Roman"/>
          <w:sz w:val="24"/>
          <w:szCs w:val="24"/>
          <w:lang w:val="en-US"/>
        </w:rPr>
        <w:t xml:space="preserve"> </w:t>
      </w:r>
      <w:r>
        <w:rPr>
          <w:rFonts w:ascii="Times New Roman" w:hAnsi="Times New Roman" w:cs="Times New Roman"/>
          <w:sz w:val="24"/>
          <w:szCs w:val="24"/>
        </w:rPr>
        <w:t>В</w:t>
      </w:r>
      <w:r>
        <w:rPr>
          <w:rFonts w:ascii="Times New Roman" w:hAnsi="Times New Roman" w:cs="Times New Roman"/>
          <w:sz w:val="24"/>
          <w:szCs w:val="24"/>
          <w:lang w:val="en-US"/>
        </w:rPr>
        <w:t>.</w:t>
      </w:r>
      <w:r>
        <w:rPr>
          <w:rFonts w:ascii="Times New Roman" w:hAnsi="Times New Roman" w:cs="Times New Roman"/>
          <w:sz w:val="24"/>
          <w:szCs w:val="24"/>
        </w:rPr>
        <w:t>И</w:t>
      </w:r>
      <w:r>
        <w:rPr>
          <w:rFonts w:ascii="Times New Roman" w:hAnsi="Times New Roman" w:cs="Times New Roman"/>
          <w:sz w:val="24"/>
          <w:szCs w:val="24"/>
          <w:lang w:val="en-US"/>
        </w:rPr>
        <w:t xml:space="preserve">., </w:t>
      </w:r>
      <w:r>
        <w:rPr>
          <w:rFonts w:ascii="Times New Roman" w:hAnsi="Times New Roman" w:cs="Times New Roman"/>
          <w:sz w:val="24"/>
          <w:szCs w:val="24"/>
        </w:rPr>
        <w:t>Селезнева</w:t>
      </w:r>
      <w:r>
        <w:rPr>
          <w:rFonts w:ascii="Times New Roman" w:hAnsi="Times New Roman" w:cs="Times New Roman"/>
          <w:sz w:val="24"/>
          <w:szCs w:val="24"/>
          <w:lang w:val="en-US"/>
        </w:rPr>
        <w:t xml:space="preserve"> </w:t>
      </w:r>
      <w:r>
        <w:rPr>
          <w:rFonts w:ascii="Times New Roman" w:hAnsi="Times New Roman" w:cs="Times New Roman"/>
          <w:sz w:val="24"/>
          <w:szCs w:val="24"/>
        </w:rPr>
        <w:t>О</w:t>
      </w:r>
      <w:r>
        <w:rPr>
          <w:rFonts w:ascii="Times New Roman" w:hAnsi="Times New Roman" w:cs="Times New Roman"/>
          <w:sz w:val="24"/>
          <w:szCs w:val="24"/>
          <w:lang w:val="en-US"/>
        </w:rPr>
        <w:t>.</w:t>
      </w:r>
      <w:r>
        <w:rPr>
          <w:rFonts w:ascii="Times New Roman" w:hAnsi="Times New Roman" w:cs="Times New Roman"/>
          <w:sz w:val="24"/>
          <w:szCs w:val="24"/>
        </w:rPr>
        <w:t>Г</w:t>
      </w:r>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rPr>
        <w:t>Жирнов</w:t>
      </w:r>
      <w:proofErr w:type="spellEnd"/>
      <w:r>
        <w:rPr>
          <w:rFonts w:ascii="Times New Roman" w:hAnsi="Times New Roman" w:cs="Times New Roman"/>
          <w:sz w:val="24"/>
          <w:szCs w:val="24"/>
          <w:lang w:val="en-US"/>
        </w:rPr>
        <w:t xml:space="preserve"> </w:t>
      </w:r>
      <w:r>
        <w:rPr>
          <w:rFonts w:ascii="Times New Roman" w:hAnsi="Times New Roman" w:cs="Times New Roman"/>
          <w:sz w:val="24"/>
          <w:szCs w:val="24"/>
        </w:rPr>
        <w:t>Б</w:t>
      </w:r>
      <w:r>
        <w:rPr>
          <w:rFonts w:ascii="Times New Roman" w:hAnsi="Times New Roman" w:cs="Times New Roman"/>
          <w:sz w:val="24"/>
          <w:szCs w:val="24"/>
          <w:lang w:val="en-US"/>
        </w:rPr>
        <w:t>.</w:t>
      </w:r>
      <w:r>
        <w:rPr>
          <w:rFonts w:ascii="Times New Roman" w:hAnsi="Times New Roman" w:cs="Times New Roman"/>
          <w:sz w:val="24"/>
          <w:szCs w:val="24"/>
        </w:rPr>
        <w:t>Н</w:t>
      </w:r>
      <w:r>
        <w:rPr>
          <w:rFonts w:ascii="Times New Roman" w:hAnsi="Times New Roman" w:cs="Times New Roman"/>
          <w:sz w:val="24"/>
          <w:szCs w:val="24"/>
          <w:lang w:val="en-US"/>
        </w:rPr>
        <w:t xml:space="preserve">. </w:t>
      </w:r>
      <w:r>
        <w:rPr>
          <w:rFonts w:ascii="Times New Roman" w:hAnsi="Times New Roman" w:cs="Times New Roman"/>
          <w:sz w:val="24"/>
          <w:szCs w:val="24"/>
        </w:rPr>
        <w:t>Активация</w:t>
      </w:r>
      <w:r>
        <w:rPr>
          <w:rFonts w:ascii="Times New Roman" w:hAnsi="Times New Roman" w:cs="Times New Roman"/>
          <w:sz w:val="24"/>
          <w:szCs w:val="24"/>
          <w:lang w:val="en-US"/>
        </w:rPr>
        <w:t xml:space="preserve"> </w:t>
      </w:r>
      <w:r>
        <w:rPr>
          <w:rFonts w:ascii="Times New Roman" w:hAnsi="Times New Roman" w:cs="Times New Roman"/>
          <w:sz w:val="24"/>
          <w:szCs w:val="24"/>
        </w:rPr>
        <w:t>минера</w:t>
      </w:r>
      <w:r>
        <w:rPr>
          <w:rFonts w:ascii="Times New Roman" w:hAnsi="Times New Roman" w:cs="Times New Roman"/>
          <w:sz w:val="24"/>
          <w:szCs w:val="24"/>
          <w:lang w:val="en-US"/>
        </w:rPr>
        <w:t>-</w:t>
      </w:r>
    </w:p>
    <w:p w:rsidR="00A40AB3" w:rsidRDefault="00A40AB3" w:rsidP="00A40AB3">
      <w:pPr>
        <w:spacing w:after="0"/>
        <w:rPr>
          <w:rFonts w:ascii="Times New Roman" w:hAnsi="Times New Roman" w:cs="Times New Roman"/>
          <w:sz w:val="24"/>
          <w:szCs w:val="24"/>
        </w:rPr>
      </w:pPr>
      <w:r>
        <w:rPr>
          <w:rFonts w:ascii="Times New Roman" w:hAnsi="Times New Roman" w:cs="Times New Roman"/>
          <w:sz w:val="24"/>
          <w:szCs w:val="24"/>
        </w:rPr>
        <w:t xml:space="preserve">лов при измельчении. М.: Недра. 1988. 289 </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 xml:space="preserve">. </w:t>
      </w:r>
    </w:p>
    <w:p w:rsidR="00A40AB3" w:rsidRDefault="00A40AB3" w:rsidP="00A40AB3">
      <w:pPr>
        <w:spacing w:after="0"/>
        <w:ind w:firstLine="851"/>
        <w:rPr>
          <w:rFonts w:ascii="Times New Roman" w:hAnsi="Times New Roman" w:cs="Times New Roman"/>
          <w:sz w:val="24"/>
          <w:szCs w:val="24"/>
          <w:lang w:val="en-US"/>
        </w:rPr>
      </w:pPr>
      <w:r>
        <w:rPr>
          <w:rFonts w:ascii="Times New Roman" w:hAnsi="Times New Roman" w:cs="Times New Roman"/>
          <w:sz w:val="24"/>
          <w:szCs w:val="24"/>
        </w:rPr>
        <w:t xml:space="preserve">8. </w:t>
      </w:r>
      <w:proofErr w:type="spellStart"/>
      <w:r>
        <w:rPr>
          <w:rFonts w:ascii="Times New Roman" w:hAnsi="Times New Roman" w:cs="Times New Roman"/>
          <w:sz w:val="24"/>
          <w:szCs w:val="24"/>
        </w:rPr>
        <w:t>Качурин</w:t>
      </w:r>
      <w:proofErr w:type="spellEnd"/>
      <w:r>
        <w:rPr>
          <w:rFonts w:ascii="Times New Roman" w:hAnsi="Times New Roman" w:cs="Times New Roman"/>
          <w:sz w:val="24"/>
          <w:szCs w:val="24"/>
        </w:rPr>
        <w:t xml:space="preserve"> Н.М., Ефимов В.И., Воробьев С.А. Методика прогнозирования  экологических  последствий  подземной  добычи  угля  в  России  // Горный журнал. </w:t>
      </w:r>
      <w:r>
        <w:rPr>
          <w:rFonts w:ascii="Times New Roman" w:hAnsi="Times New Roman" w:cs="Times New Roman"/>
          <w:sz w:val="24"/>
          <w:szCs w:val="24"/>
          <w:lang w:val="en-US"/>
        </w:rPr>
        <w:t xml:space="preserve">2014. №9. </w:t>
      </w:r>
      <w:r>
        <w:rPr>
          <w:rFonts w:ascii="Times New Roman" w:hAnsi="Times New Roman" w:cs="Times New Roman"/>
          <w:sz w:val="24"/>
          <w:szCs w:val="24"/>
        </w:rPr>
        <w:t>С</w:t>
      </w:r>
      <w:r>
        <w:rPr>
          <w:rFonts w:ascii="Times New Roman" w:hAnsi="Times New Roman" w:cs="Times New Roman"/>
          <w:sz w:val="24"/>
          <w:szCs w:val="24"/>
          <w:lang w:val="en-US"/>
        </w:rPr>
        <w:t xml:space="preserve">. 138-142. </w:t>
      </w:r>
    </w:p>
    <w:p w:rsidR="00A40AB3" w:rsidRDefault="00A40AB3" w:rsidP="00A40AB3">
      <w:pPr>
        <w:spacing w:after="0"/>
        <w:ind w:firstLine="851"/>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9. </w:t>
      </w:r>
      <w:proofErr w:type="spellStart"/>
      <w:r>
        <w:rPr>
          <w:rFonts w:ascii="Times New Roman" w:hAnsi="Times New Roman" w:cs="Times New Roman"/>
          <w:sz w:val="24"/>
          <w:szCs w:val="24"/>
          <w:lang w:val="en-US"/>
        </w:rPr>
        <w:t>Golik</w:t>
      </w:r>
      <w:proofErr w:type="spellEnd"/>
      <w:r>
        <w:rPr>
          <w:rFonts w:ascii="Times New Roman" w:hAnsi="Times New Roman" w:cs="Times New Roman"/>
          <w:sz w:val="24"/>
          <w:szCs w:val="24"/>
          <w:lang w:val="en-US"/>
        </w:rPr>
        <w:t xml:space="preserve"> V., </w:t>
      </w:r>
      <w:proofErr w:type="spellStart"/>
      <w:r>
        <w:rPr>
          <w:rFonts w:ascii="Times New Roman" w:hAnsi="Times New Roman" w:cs="Times New Roman"/>
          <w:sz w:val="24"/>
          <w:szCs w:val="24"/>
          <w:lang w:val="en-US"/>
        </w:rPr>
        <w:t>Komashchenko</w:t>
      </w:r>
      <w:proofErr w:type="spellEnd"/>
      <w:r>
        <w:rPr>
          <w:rFonts w:ascii="Times New Roman" w:hAnsi="Times New Roman" w:cs="Times New Roman"/>
          <w:sz w:val="24"/>
          <w:szCs w:val="24"/>
          <w:lang w:val="en-US"/>
        </w:rPr>
        <w:t xml:space="preserve"> V., </w:t>
      </w:r>
      <w:proofErr w:type="spellStart"/>
      <w:r>
        <w:rPr>
          <w:rFonts w:ascii="Times New Roman" w:hAnsi="Times New Roman" w:cs="Times New Roman"/>
          <w:sz w:val="24"/>
          <w:szCs w:val="24"/>
          <w:lang w:val="en-US"/>
        </w:rPr>
        <w:t>Morkun</w:t>
      </w:r>
      <w:proofErr w:type="spellEnd"/>
      <w:r>
        <w:rPr>
          <w:rFonts w:ascii="Times New Roman" w:hAnsi="Times New Roman" w:cs="Times New Roman"/>
          <w:sz w:val="24"/>
          <w:szCs w:val="24"/>
          <w:lang w:val="en-US"/>
        </w:rPr>
        <w:t xml:space="preserve"> V. Feasibility of using the mill </w:t>
      </w:r>
    </w:p>
    <w:p w:rsidR="00A40AB3" w:rsidRDefault="00A40AB3" w:rsidP="00A40AB3">
      <w:pPr>
        <w:spacing w:after="0"/>
        <w:rPr>
          <w:rFonts w:ascii="Times New Roman" w:hAnsi="Times New Roman" w:cs="Times New Roman"/>
          <w:sz w:val="24"/>
          <w:szCs w:val="24"/>
          <w:lang w:val="en-US"/>
        </w:rPr>
      </w:pPr>
      <w:proofErr w:type="gramStart"/>
      <w:r>
        <w:rPr>
          <w:rFonts w:ascii="Times New Roman" w:hAnsi="Times New Roman" w:cs="Times New Roman"/>
          <w:sz w:val="24"/>
          <w:szCs w:val="24"/>
          <w:lang w:val="en-US"/>
        </w:rPr>
        <w:t>tailings</w:t>
      </w:r>
      <w:proofErr w:type="gramEnd"/>
      <w:r>
        <w:rPr>
          <w:rFonts w:ascii="Times New Roman" w:hAnsi="Times New Roman" w:cs="Times New Roman"/>
          <w:sz w:val="24"/>
          <w:szCs w:val="24"/>
          <w:lang w:val="en-US"/>
        </w:rPr>
        <w:t xml:space="preserve"> for preparation of self-hardening mixtures. // Metallurgical and Mining </w:t>
      </w:r>
    </w:p>
    <w:p w:rsidR="00A40AB3" w:rsidRDefault="00A40AB3" w:rsidP="00A40AB3">
      <w:pPr>
        <w:spacing w:after="0"/>
        <w:rPr>
          <w:rFonts w:ascii="Times New Roman" w:hAnsi="Times New Roman" w:cs="Times New Roman"/>
          <w:sz w:val="24"/>
          <w:szCs w:val="24"/>
          <w:lang w:val="en-US"/>
        </w:rPr>
      </w:pPr>
      <w:proofErr w:type="gramStart"/>
      <w:r>
        <w:rPr>
          <w:rFonts w:ascii="Times New Roman" w:hAnsi="Times New Roman" w:cs="Times New Roman"/>
          <w:sz w:val="24"/>
          <w:szCs w:val="24"/>
          <w:lang w:val="en-US"/>
        </w:rPr>
        <w:t>Industry.</w:t>
      </w:r>
      <w:proofErr w:type="gramEnd"/>
      <w:r>
        <w:rPr>
          <w:rFonts w:ascii="Times New Roman" w:hAnsi="Times New Roman" w:cs="Times New Roman"/>
          <w:sz w:val="24"/>
          <w:szCs w:val="24"/>
          <w:lang w:val="en-US"/>
        </w:rPr>
        <w:t xml:space="preserve"> 2015. №3. </w:t>
      </w:r>
      <w:r>
        <w:rPr>
          <w:rFonts w:ascii="Times New Roman" w:hAnsi="Times New Roman" w:cs="Times New Roman"/>
          <w:sz w:val="24"/>
          <w:szCs w:val="24"/>
        </w:rPr>
        <w:t>Р</w:t>
      </w:r>
      <w:r>
        <w:rPr>
          <w:rFonts w:ascii="Times New Roman" w:hAnsi="Times New Roman" w:cs="Times New Roman"/>
          <w:sz w:val="24"/>
          <w:szCs w:val="24"/>
          <w:lang w:val="en-US"/>
        </w:rPr>
        <w:t xml:space="preserve">. 38-41. </w:t>
      </w:r>
    </w:p>
    <w:p w:rsidR="00A40AB3" w:rsidRDefault="00A40AB3" w:rsidP="00A40AB3">
      <w:pPr>
        <w:spacing w:after="0"/>
        <w:ind w:firstLine="851"/>
        <w:rPr>
          <w:rFonts w:ascii="Times New Roman" w:hAnsi="Times New Roman" w:cs="Times New Roman"/>
          <w:sz w:val="24"/>
          <w:szCs w:val="24"/>
        </w:rPr>
      </w:pPr>
      <w:r>
        <w:rPr>
          <w:rFonts w:ascii="Times New Roman" w:hAnsi="Times New Roman" w:cs="Times New Roman"/>
          <w:sz w:val="24"/>
          <w:szCs w:val="24"/>
          <w:lang w:val="en-US"/>
        </w:rPr>
        <w:t xml:space="preserve">10.  </w:t>
      </w:r>
      <w:proofErr w:type="spellStart"/>
      <w:proofErr w:type="gramStart"/>
      <w:r>
        <w:rPr>
          <w:rFonts w:ascii="Times New Roman" w:hAnsi="Times New Roman" w:cs="Times New Roman"/>
          <w:sz w:val="24"/>
          <w:szCs w:val="24"/>
          <w:lang w:val="en-US"/>
        </w:rPr>
        <w:t>Kachurin</w:t>
      </w:r>
      <w:proofErr w:type="spellEnd"/>
      <w:r>
        <w:rPr>
          <w:rFonts w:ascii="Times New Roman" w:hAnsi="Times New Roman" w:cs="Times New Roman"/>
          <w:sz w:val="24"/>
          <w:szCs w:val="24"/>
          <w:lang w:val="en-US"/>
        </w:rPr>
        <w:t xml:space="preserve">  Nikolai</w:t>
      </w:r>
      <w:proofErr w:type="gramEnd"/>
      <w:r>
        <w:rPr>
          <w:rFonts w:ascii="Times New Roman" w:hAnsi="Times New Roman" w:cs="Times New Roman"/>
          <w:sz w:val="24"/>
          <w:szCs w:val="24"/>
          <w:lang w:val="en-US"/>
        </w:rPr>
        <w:t>,  K</w:t>
      </w:r>
      <w:r>
        <w:rPr>
          <w:rFonts w:ascii="Times New Roman" w:hAnsi="Times New Roman" w:cs="Times New Roman"/>
          <w:sz w:val="24"/>
          <w:szCs w:val="24"/>
        </w:rPr>
        <w:t>о</w:t>
      </w:r>
      <w:proofErr w:type="spellStart"/>
      <w:r>
        <w:rPr>
          <w:rFonts w:ascii="Times New Roman" w:hAnsi="Times New Roman" w:cs="Times New Roman"/>
          <w:sz w:val="24"/>
          <w:szCs w:val="24"/>
          <w:lang w:val="en-US"/>
        </w:rPr>
        <w:t>mashchenko</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Vitaly</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Morkun</w:t>
      </w:r>
      <w:proofErr w:type="spellEnd"/>
      <w:r>
        <w:rPr>
          <w:rFonts w:ascii="Times New Roman" w:hAnsi="Times New Roman" w:cs="Times New Roman"/>
          <w:sz w:val="24"/>
          <w:szCs w:val="24"/>
          <w:lang w:val="en-US"/>
        </w:rPr>
        <w:t xml:space="preserve">  Vladimir.  </w:t>
      </w:r>
      <w:proofErr w:type="gramStart"/>
      <w:r>
        <w:rPr>
          <w:rFonts w:ascii="Times New Roman" w:hAnsi="Times New Roman" w:cs="Times New Roman"/>
          <w:sz w:val="24"/>
          <w:szCs w:val="24"/>
          <w:lang w:val="en-US"/>
        </w:rPr>
        <w:t>Environmental  monitoring</w:t>
      </w:r>
      <w:proofErr w:type="gramEnd"/>
      <w:r>
        <w:rPr>
          <w:rFonts w:ascii="Times New Roman" w:hAnsi="Times New Roman" w:cs="Times New Roman"/>
          <w:sz w:val="24"/>
          <w:szCs w:val="24"/>
          <w:lang w:val="en-US"/>
        </w:rPr>
        <w:t xml:space="preserve">  atmosphere  of  mining  territories.  /</w:t>
      </w:r>
      <w:proofErr w:type="gramStart"/>
      <w:r>
        <w:rPr>
          <w:rFonts w:ascii="Times New Roman" w:hAnsi="Times New Roman" w:cs="Times New Roman"/>
          <w:sz w:val="24"/>
          <w:szCs w:val="24"/>
          <w:lang w:val="en-US"/>
        </w:rPr>
        <w:t>/  Metallurgical</w:t>
      </w:r>
      <w:proofErr w:type="gramEnd"/>
      <w:r>
        <w:rPr>
          <w:rFonts w:ascii="Times New Roman" w:hAnsi="Times New Roman" w:cs="Times New Roman"/>
          <w:sz w:val="24"/>
          <w:szCs w:val="24"/>
          <w:lang w:val="en-US"/>
        </w:rPr>
        <w:t xml:space="preserve">  and Mining Industry. </w:t>
      </w:r>
      <w:r>
        <w:rPr>
          <w:rFonts w:ascii="Times New Roman" w:hAnsi="Times New Roman" w:cs="Times New Roman"/>
          <w:sz w:val="24"/>
          <w:szCs w:val="24"/>
        </w:rPr>
        <w:t xml:space="preserve">2015. № 6. Р. 595-597  </w:t>
      </w:r>
    </w:p>
    <w:p w:rsidR="00A40AB3" w:rsidRDefault="00A40AB3" w:rsidP="00A40AB3">
      <w:pPr>
        <w:spacing w:after="0"/>
        <w:ind w:firstLine="851"/>
        <w:rPr>
          <w:rFonts w:ascii="Times New Roman" w:hAnsi="Times New Roman" w:cs="Times New Roman"/>
          <w:sz w:val="24"/>
          <w:szCs w:val="24"/>
          <w:lang w:val="en-US"/>
        </w:rPr>
      </w:pPr>
      <w:r>
        <w:rPr>
          <w:rFonts w:ascii="Times New Roman" w:hAnsi="Times New Roman" w:cs="Times New Roman"/>
          <w:sz w:val="24"/>
          <w:szCs w:val="24"/>
        </w:rPr>
        <w:t xml:space="preserve">11. Лукьянов В.Г., </w:t>
      </w:r>
      <w:proofErr w:type="spellStart"/>
      <w:r>
        <w:rPr>
          <w:rFonts w:ascii="Times New Roman" w:hAnsi="Times New Roman" w:cs="Times New Roman"/>
          <w:sz w:val="24"/>
          <w:szCs w:val="24"/>
        </w:rPr>
        <w:t>Комащенко</w:t>
      </w:r>
      <w:proofErr w:type="spellEnd"/>
      <w:r>
        <w:rPr>
          <w:rFonts w:ascii="Times New Roman" w:hAnsi="Times New Roman" w:cs="Times New Roman"/>
          <w:sz w:val="24"/>
          <w:szCs w:val="24"/>
        </w:rPr>
        <w:t xml:space="preserve"> В.И., </w:t>
      </w:r>
      <w:proofErr w:type="spellStart"/>
      <w:r>
        <w:rPr>
          <w:rFonts w:ascii="Times New Roman" w:hAnsi="Times New Roman" w:cs="Times New Roman"/>
          <w:sz w:val="24"/>
          <w:szCs w:val="24"/>
        </w:rPr>
        <w:t>Шмурыгин</w:t>
      </w:r>
      <w:proofErr w:type="spellEnd"/>
      <w:r>
        <w:rPr>
          <w:rFonts w:ascii="Times New Roman" w:hAnsi="Times New Roman" w:cs="Times New Roman"/>
          <w:sz w:val="24"/>
          <w:szCs w:val="24"/>
        </w:rPr>
        <w:t xml:space="preserve"> В.А. Взрывные работы. Томск</w:t>
      </w:r>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rPr>
        <w:t>Изд</w:t>
      </w:r>
      <w:proofErr w:type="spellEnd"/>
      <w:r>
        <w:rPr>
          <w:rFonts w:ascii="Times New Roman" w:hAnsi="Times New Roman" w:cs="Times New Roman"/>
          <w:sz w:val="24"/>
          <w:szCs w:val="24"/>
          <w:lang w:val="en-US"/>
        </w:rPr>
        <w:t>-</w:t>
      </w:r>
      <w:r>
        <w:rPr>
          <w:rFonts w:ascii="Times New Roman" w:hAnsi="Times New Roman" w:cs="Times New Roman"/>
          <w:sz w:val="24"/>
          <w:szCs w:val="24"/>
        </w:rPr>
        <w:t>во</w:t>
      </w:r>
      <w:r>
        <w:rPr>
          <w:rFonts w:ascii="Times New Roman" w:hAnsi="Times New Roman" w:cs="Times New Roman"/>
          <w:sz w:val="24"/>
          <w:szCs w:val="24"/>
          <w:lang w:val="en-US"/>
        </w:rPr>
        <w:t xml:space="preserve"> </w:t>
      </w:r>
      <w:r>
        <w:rPr>
          <w:rFonts w:ascii="Times New Roman" w:hAnsi="Times New Roman" w:cs="Times New Roman"/>
          <w:sz w:val="24"/>
          <w:szCs w:val="24"/>
        </w:rPr>
        <w:t>ТПУ</w:t>
      </w:r>
      <w:r>
        <w:rPr>
          <w:rFonts w:ascii="Times New Roman" w:hAnsi="Times New Roman" w:cs="Times New Roman"/>
          <w:sz w:val="24"/>
          <w:szCs w:val="24"/>
          <w:lang w:val="en-US"/>
        </w:rPr>
        <w:t xml:space="preserve">, 2008. 402 </w:t>
      </w:r>
      <w:proofErr w:type="gramStart"/>
      <w:r>
        <w:rPr>
          <w:rFonts w:ascii="Times New Roman" w:hAnsi="Times New Roman" w:cs="Times New Roman"/>
          <w:sz w:val="24"/>
          <w:szCs w:val="24"/>
        </w:rPr>
        <w:t>с</w:t>
      </w:r>
      <w:proofErr w:type="gramEnd"/>
      <w:r>
        <w:rPr>
          <w:rFonts w:ascii="Times New Roman" w:hAnsi="Times New Roman" w:cs="Times New Roman"/>
          <w:sz w:val="24"/>
          <w:szCs w:val="24"/>
          <w:lang w:val="en-US"/>
        </w:rPr>
        <w:t xml:space="preserve">. </w:t>
      </w:r>
    </w:p>
    <w:p w:rsidR="00A40AB3" w:rsidRDefault="00A40AB3" w:rsidP="00A40AB3">
      <w:pPr>
        <w:spacing w:after="0"/>
        <w:ind w:firstLine="851"/>
        <w:rPr>
          <w:rFonts w:ascii="Times New Roman" w:hAnsi="Times New Roman" w:cs="Times New Roman"/>
          <w:sz w:val="24"/>
          <w:szCs w:val="24"/>
          <w:lang w:val="en-US"/>
        </w:rPr>
      </w:pPr>
      <w:r>
        <w:rPr>
          <w:rFonts w:ascii="Times New Roman" w:hAnsi="Times New Roman" w:cs="Times New Roman"/>
          <w:sz w:val="24"/>
          <w:szCs w:val="24"/>
          <w:lang w:val="en-US"/>
        </w:rPr>
        <w:t xml:space="preserve">12. </w:t>
      </w:r>
      <w:proofErr w:type="spellStart"/>
      <w:r>
        <w:rPr>
          <w:rFonts w:ascii="Times New Roman" w:hAnsi="Times New Roman" w:cs="Times New Roman"/>
          <w:sz w:val="24"/>
          <w:szCs w:val="24"/>
          <w:lang w:val="en-US"/>
        </w:rPr>
        <w:t>Golik</w:t>
      </w:r>
      <w:proofErr w:type="spellEnd"/>
      <w:r>
        <w:rPr>
          <w:rFonts w:ascii="Times New Roman" w:hAnsi="Times New Roman" w:cs="Times New Roman"/>
          <w:sz w:val="24"/>
          <w:szCs w:val="24"/>
          <w:lang w:val="en-US"/>
        </w:rPr>
        <w:t xml:space="preserve"> V., </w:t>
      </w:r>
      <w:proofErr w:type="spellStart"/>
      <w:r>
        <w:rPr>
          <w:rFonts w:ascii="Times New Roman" w:hAnsi="Times New Roman" w:cs="Times New Roman"/>
          <w:sz w:val="24"/>
          <w:szCs w:val="24"/>
          <w:lang w:val="en-US"/>
        </w:rPr>
        <w:t>Komashchenko</w:t>
      </w:r>
      <w:proofErr w:type="spellEnd"/>
      <w:r>
        <w:rPr>
          <w:rFonts w:ascii="Times New Roman" w:hAnsi="Times New Roman" w:cs="Times New Roman"/>
          <w:sz w:val="24"/>
          <w:szCs w:val="24"/>
          <w:lang w:val="en-US"/>
        </w:rPr>
        <w:t xml:space="preserve"> V., </w:t>
      </w:r>
      <w:proofErr w:type="spellStart"/>
      <w:r>
        <w:rPr>
          <w:rFonts w:ascii="Times New Roman" w:hAnsi="Times New Roman" w:cs="Times New Roman"/>
          <w:sz w:val="24"/>
          <w:szCs w:val="24"/>
          <w:lang w:val="en-US"/>
        </w:rPr>
        <w:t>Morkun</w:t>
      </w:r>
      <w:proofErr w:type="spellEnd"/>
      <w:r>
        <w:rPr>
          <w:rFonts w:ascii="Times New Roman" w:hAnsi="Times New Roman" w:cs="Times New Roman"/>
          <w:sz w:val="24"/>
          <w:szCs w:val="24"/>
          <w:lang w:val="en-US"/>
        </w:rPr>
        <w:t xml:space="preserve"> V. Innovative technologies of </w:t>
      </w:r>
    </w:p>
    <w:p w:rsidR="00A40AB3" w:rsidRDefault="00A40AB3" w:rsidP="00A40AB3">
      <w:pPr>
        <w:spacing w:after="0"/>
        <w:rPr>
          <w:rFonts w:ascii="Times New Roman" w:hAnsi="Times New Roman" w:cs="Times New Roman"/>
          <w:sz w:val="24"/>
          <w:szCs w:val="24"/>
          <w:lang w:val="en-US"/>
        </w:rPr>
      </w:pPr>
      <w:proofErr w:type="gramStart"/>
      <w:r>
        <w:rPr>
          <w:rFonts w:ascii="Times New Roman" w:hAnsi="Times New Roman" w:cs="Times New Roman"/>
          <w:sz w:val="24"/>
          <w:szCs w:val="24"/>
          <w:lang w:val="en-US"/>
        </w:rPr>
        <w:t>metal</w:t>
      </w:r>
      <w:proofErr w:type="gramEnd"/>
      <w:r>
        <w:rPr>
          <w:rFonts w:ascii="Times New Roman" w:hAnsi="Times New Roman" w:cs="Times New Roman"/>
          <w:sz w:val="24"/>
          <w:szCs w:val="24"/>
          <w:lang w:val="en-US"/>
        </w:rPr>
        <w:t xml:space="preserve"> extraction from the ore processing mill tailings and their integrated use // </w:t>
      </w:r>
    </w:p>
    <w:p w:rsidR="00A40AB3" w:rsidRDefault="00A40AB3" w:rsidP="00A40AB3">
      <w:pPr>
        <w:spacing w:after="0"/>
        <w:rPr>
          <w:rFonts w:ascii="Times New Roman" w:hAnsi="Times New Roman" w:cs="Times New Roman"/>
          <w:sz w:val="24"/>
          <w:szCs w:val="24"/>
          <w:lang w:val="en-US"/>
        </w:rPr>
      </w:pPr>
      <w:proofErr w:type="gramStart"/>
      <w:r>
        <w:rPr>
          <w:rFonts w:ascii="Times New Roman" w:hAnsi="Times New Roman" w:cs="Times New Roman"/>
          <w:sz w:val="24"/>
          <w:szCs w:val="24"/>
          <w:lang w:val="en-US"/>
        </w:rPr>
        <w:t>Metallurgical and Mining Industry.</w:t>
      </w:r>
      <w:proofErr w:type="gramEnd"/>
      <w:r>
        <w:rPr>
          <w:rFonts w:ascii="Times New Roman" w:hAnsi="Times New Roman" w:cs="Times New Roman"/>
          <w:sz w:val="24"/>
          <w:szCs w:val="24"/>
          <w:lang w:val="en-US"/>
        </w:rPr>
        <w:t xml:space="preserve"> 2015. №3. </w:t>
      </w:r>
      <w:r>
        <w:rPr>
          <w:rFonts w:ascii="Times New Roman" w:hAnsi="Times New Roman" w:cs="Times New Roman"/>
          <w:sz w:val="24"/>
          <w:szCs w:val="24"/>
        </w:rPr>
        <w:t>Р</w:t>
      </w:r>
      <w:r>
        <w:rPr>
          <w:rFonts w:ascii="Times New Roman" w:hAnsi="Times New Roman" w:cs="Times New Roman"/>
          <w:sz w:val="24"/>
          <w:szCs w:val="24"/>
          <w:lang w:val="en-US"/>
        </w:rPr>
        <w:t xml:space="preserve">. 49-52.  </w:t>
      </w:r>
    </w:p>
    <w:p w:rsidR="00A40AB3" w:rsidRDefault="00A40AB3" w:rsidP="00A40AB3">
      <w:pPr>
        <w:spacing w:after="0"/>
        <w:ind w:firstLine="851"/>
        <w:rPr>
          <w:rFonts w:ascii="Times New Roman" w:hAnsi="Times New Roman" w:cs="Times New Roman"/>
          <w:sz w:val="24"/>
          <w:szCs w:val="24"/>
        </w:rPr>
      </w:pPr>
      <w:r>
        <w:rPr>
          <w:rFonts w:ascii="Times New Roman" w:hAnsi="Times New Roman" w:cs="Times New Roman"/>
          <w:sz w:val="24"/>
          <w:szCs w:val="24"/>
        </w:rPr>
        <w:t xml:space="preserve">13. Голик В.И., </w:t>
      </w:r>
      <w:proofErr w:type="spellStart"/>
      <w:r>
        <w:rPr>
          <w:rFonts w:ascii="Times New Roman" w:hAnsi="Times New Roman" w:cs="Times New Roman"/>
          <w:sz w:val="24"/>
          <w:szCs w:val="24"/>
        </w:rPr>
        <w:t>Комащенко</w:t>
      </w:r>
      <w:proofErr w:type="spellEnd"/>
      <w:r>
        <w:rPr>
          <w:rFonts w:ascii="Times New Roman" w:hAnsi="Times New Roman" w:cs="Times New Roman"/>
          <w:sz w:val="24"/>
          <w:szCs w:val="24"/>
        </w:rPr>
        <w:t xml:space="preserve"> В.И., </w:t>
      </w:r>
      <w:proofErr w:type="spellStart"/>
      <w:r>
        <w:rPr>
          <w:rFonts w:ascii="Times New Roman" w:hAnsi="Times New Roman" w:cs="Times New Roman"/>
          <w:sz w:val="24"/>
          <w:szCs w:val="24"/>
        </w:rPr>
        <w:t>Моркун</w:t>
      </w:r>
      <w:proofErr w:type="spellEnd"/>
      <w:r>
        <w:rPr>
          <w:rFonts w:ascii="Times New Roman" w:hAnsi="Times New Roman" w:cs="Times New Roman"/>
          <w:sz w:val="24"/>
          <w:szCs w:val="24"/>
        </w:rPr>
        <w:t xml:space="preserve"> В. С. </w:t>
      </w:r>
      <w:proofErr w:type="gramStart"/>
      <w:r>
        <w:rPr>
          <w:rFonts w:ascii="Times New Roman" w:hAnsi="Times New Roman" w:cs="Times New Roman"/>
          <w:sz w:val="24"/>
          <w:szCs w:val="24"/>
        </w:rPr>
        <w:t>Механохимические</w:t>
      </w:r>
      <w:proofErr w:type="gramEnd"/>
      <w:r>
        <w:rPr>
          <w:rFonts w:ascii="Times New Roman" w:hAnsi="Times New Roman" w:cs="Times New Roman"/>
          <w:sz w:val="24"/>
          <w:szCs w:val="24"/>
        </w:rPr>
        <w:t xml:space="preserve"> </w:t>
      </w:r>
    </w:p>
    <w:p w:rsidR="00A40AB3" w:rsidRDefault="00A40AB3" w:rsidP="00A40AB3">
      <w:pPr>
        <w:spacing w:after="0"/>
        <w:rPr>
          <w:rFonts w:ascii="Times New Roman" w:hAnsi="Times New Roman" w:cs="Times New Roman"/>
          <w:sz w:val="24"/>
          <w:szCs w:val="24"/>
        </w:rPr>
      </w:pPr>
      <w:r>
        <w:rPr>
          <w:rFonts w:ascii="Times New Roman" w:hAnsi="Times New Roman" w:cs="Times New Roman"/>
          <w:sz w:val="24"/>
          <w:szCs w:val="24"/>
        </w:rPr>
        <w:t xml:space="preserve">процессы  извлечения  металлов  из  некондиционных  руд:  монография. </w:t>
      </w:r>
    </w:p>
    <w:p w:rsidR="00A40AB3" w:rsidRDefault="00A40AB3" w:rsidP="00A40AB3">
      <w:pPr>
        <w:spacing w:after="0"/>
        <w:rPr>
          <w:rFonts w:ascii="Times New Roman" w:hAnsi="Times New Roman" w:cs="Times New Roman"/>
          <w:sz w:val="24"/>
          <w:szCs w:val="24"/>
        </w:rPr>
      </w:pPr>
      <w:proofErr w:type="spellStart"/>
      <w:r>
        <w:rPr>
          <w:rFonts w:ascii="Times New Roman" w:hAnsi="Times New Roman" w:cs="Times New Roman"/>
          <w:sz w:val="24"/>
          <w:szCs w:val="24"/>
        </w:rPr>
        <w:t>Saarbucken</w:t>
      </w:r>
      <w:proofErr w:type="spellEnd"/>
      <w:r>
        <w:rPr>
          <w:rFonts w:ascii="Times New Roman" w:hAnsi="Times New Roman" w:cs="Times New Roman"/>
          <w:sz w:val="24"/>
          <w:szCs w:val="24"/>
        </w:rPr>
        <w:t>.</w:t>
      </w:r>
    </w:p>
    <w:p w:rsidR="00A40AB3" w:rsidRDefault="00A40AB3" w:rsidP="00A40AB3">
      <w:pPr>
        <w:spacing w:after="0"/>
        <w:rPr>
          <w:rFonts w:ascii="Times New Roman" w:hAnsi="Times New Roman" w:cs="Times New Roman"/>
          <w:sz w:val="24"/>
          <w:szCs w:val="24"/>
        </w:rPr>
      </w:pPr>
    </w:p>
    <w:p w:rsidR="00273FEF" w:rsidRDefault="00273FEF"/>
    <w:sectPr w:rsidR="00273FEF" w:rsidSect="00273FE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40AB3"/>
    <w:rsid w:val="00273FEF"/>
    <w:rsid w:val="00A40AB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_x0000_s1078"/>
        <o:r id="V:Rule2" type="connector" idref="#_x0000_s1070"/>
        <o:r id="V:Rule3" type="connector" idref="#_x0000_s1062"/>
        <o:r id="V:Rule4" type="connector" idref="#_x0000_s1031"/>
        <o:r id="V:Rule5" type="connector" idref="#_x0000_s1051"/>
        <o:r id="V:Rule6" type="connector" idref="#_x0000_s1027"/>
        <o:r id="V:Rule7" type="connector" idref="#_x0000_s1085"/>
        <o:r id="V:Rule8" type="connector" idref="#_x0000_s1079"/>
        <o:r id="V:Rule9" type="connector" idref="#_x0000_s1065"/>
        <o:r id="V:Rule10" type="connector" idref="#_x0000_s1041"/>
        <o:r id="V:Rule11" type="connector" idref="#_x0000_s1075"/>
        <o:r id="V:Rule12" type="connector" idref="#_x0000_s1032"/>
        <o:r id="V:Rule13" type="connector" idref="#_x0000_s1073"/>
        <o:r id="V:Rule14" type="connector" idref="#_x0000_s1072"/>
        <o:r id="V:Rule15" type="connector" idref="#_x0000_s1077"/>
        <o:r id="V:Rule16" type="connector" idref="#_x0000_s1076"/>
        <o:r id="V:Rule17" type="connector" idref="#_x0000_s1045"/>
        <o:r id="V:Rule18" type="connector" idref="#_x0000_s1049"/>
        <o:r id="V:Rule19" type="connector" idref="#_x0000_s1026"/>
        <o:r id="V:Rule20" type="connector" idref="#_x0000_s1064"/>
        <o:r id="V:Rule21" type="connector" idref="#_x0000_s1044"/>
        <o:r id="V:Rule22" type="connector" idref="#_x0000_s1081"/>
        <o:r id="V:Rule23" type="connector" idref="#_x0000_s1046"/>
        <o:r id="V:Rule24" type="connector" idref="#_x0000_s1054"/>
        <o:r id="V:Rule25" type="connector" idref="#_x0000_s1029"/>
        <o:r id="V:Rule26" type="connector" idref="#_x0000_s1048"/>
        <o:r id="V:Rule27" type="connector" idref="#_x0000_s1047"/>
        <o:r id="V:Rule28" type="connector" idref="#_x0000_s1084"/>
        <o:r id="V:Rule29" type="connector" idref="#_x0000_s1040"/>
        <o:r id="V:Rule30" type="connector" idref="#_x0000_s1069"/>
        <o:r id="V:Rule31" type="connector" idref="#_x0000_s1074"/>
        <o:r id="V:Rule32" type="connector" idref="#_x0000_s1033"/>
        <o:r id="V:Rule33" type="connector" idref="#_x0000_s1035"/>
        <o:r id="V:Rule34" type="connector" idref="#_x0000_s1061"/>
        <o:r id="V:Rule35" type="connector" idref="#_x0000_s1030"/>
        <o:r id="V:Rule36" type="connector" idref="#_x0000_s1034"/>
        <o:r id="V:Rule37" type="connector" idref="#_x0000_s1037"/>
        <o:r id="V:Rule38" type="connector" idref="#_x0000_s1066"/>
        <o:r id="V:Rule39" type="connector" idref="#_x0000_s1063"/>
        <o:r id="V:Rule40" type="connector" idref="#_x0000_s1059"/>
        <o:r id="V:Rule41" type="connector" idref="#_x0000_s1053"/>
        <o:r id="V:Rule42" type="connector" idref="#_x0000_s1083"/>
        <o:r id="V:Rule43" type="connector" idref="#_x0000_s1039"/>
        <o:r id="V:Rule44" type="connector" idref="#_x0000_s1056"/>
        <o:r id="V:Rule45" type="connector" idref="#_x0000_s1028"/>
        <o:r id="V:Rule46" type="connector" idref="#_x0000_s1057"/>
        <o:r id="V:Rule47" type="connector" idref="#_x0000_s1068"/>
        <o:r id="V:Rule48" type="connector" idref="#_x0000_s1038"/>
        <o:r id="V:Rule49" type="connector" idref="#_x0000_s1043"/>
        <o:r id="V:Rule50" type="connector" idref="#_x0000_s1058"/>
        <o:r id="V:Rule51" type="connector" idref="#_x0000_s1042"/>
        <o:r id="V:Rule52" type="connector" idref="#_x0000_s1080"/>
        <o:r id="V:Rule53" type="connector" idref="#_x0000_s1082"/>
        <o:r id="V:Rule54" type="connector" idref="#_x0000_s1036"/>
        <o:r id="V:Rule55" type="connector" idref="#_x0000_s1060"/>
        <o:r id="V:Rule56" type="connector" idref="#_x0000_s1067"/>
        <o:r id="V:Rule57" type="connector" idref="#_x0000_s1050"/>
        <o:r id="V:Rule58" type="connector" idref="#_x0000_s1071"/>
        <o:r id="V:Rule59" type="connector" idref="#_x0000_s1055"/>
        <o:r id="V:Rule60" type="connector" idref="#_x0000_s105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0AB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052681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1353</Words>
  <Characters>7717</Characters>
  <Application>Microsoft Office Word</Application>
  <DocSecurity>0</DocSecurity>
  <Lines>64</Lines>
  <Paragraphs>18</Paragraphs>
  <ScaleCrop>false</ScaleCrop>
  <Company/>
  <LinksUpToDate>false</LinksUpToDate>
  <CharactersWithSpaces>9052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2021-10-21T09:40:00Z</dcterms:created>
  <dcterms:modified xsi:type="dcterms:W3CDTF">2021-10-21T09:40:00Z</dcterms:modified>
</cp:coreProperties>
</file>